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1483" w:rsidRDefault="00E61483">
      <w:pPr>
        <w:contextualSpacing w:val="0"/>
      </w:pPr>
      <w:bookmarkStart w:id="0" w:name="_GoBack"/>
      <w:bookmarkEnd w:id="0"/>
    </w:p>
    <w:tbl>
      <w:tblPr>
        <w:tblStyle w:val="a"/>
        <w:tblW w:w="9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"/>
        <w:gridCol w:w="6012"/>
        <w:gridCol w:w="1080"/>
        <w:gridCol w:w="360"/>
        <w:gridCol w:w="1335"/>
      </w:tblGrid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7452" w:type="dxa"/>
            <w:gridSpan w:val="3"/>
            <w:tcMar>
              <w:left w:w="0" w:type="dxa"/>
              <w:right w:w="0" w:type="dxa"/>
            </w:tcMar>
          </w:tcPr>
          <w:p w:rsidR="00E61483" w:rsidRDefault="00F11F35">
            <w:pPr>
              <w:spacing w:before="480"/>
              <w:contextualSpacing w:val="0"/>
              <w:jc w:val="center"/>
            </w:pPr>
            <w:r>
              <w:rPr>
                <w:b/>
              </w:rPr>
              <w:t>STUDENT OBJECTIVES</w:t>
            </w:r>
          </w:p>
          <w:p w:rsidR="00E61483" w:rsidRDefault="00F11F35">
            <w:pPr>
              <w:spacing w:after="120" w:line="30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Lección 3 Descubre 1</w:t>
            </w:r>
          </w:p>
        </w:tc>
        <w:tc>
          <w:tcPr>
            <w:tcW w:w="1335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7452" w:type="dxa"/>
            <w:gridSpan w:val="3"/>
            <w:tcMar>
              <w:left w:w="0" w:type="dxa"/>
              <w:right w:w="0" w:type="dxa"/>
            </w:tcMar>
          </w:tcPr>
          <w:p w:rsidR="00E61483" w:rsidRDefault="00F11F35">
            <w:pPr>
              <w:contextualSpacing w:val="0"/>
            </w:pPr>
            <w:r>
              <w:rPr>
                <w:sz w:val="18"/>
                <w:szCs w:val="18"/>
                <w:u w:val="single"/>
              </w:rPr>
              <w:t>Nomb</w:t>
            </w:r>
            <w:r>
              <w:rPr>
                <w:sz w:val="20"/>
                <w:szCs w:val="20"/>
                <w:u w:val="single"/>
              </w:rPr>
              <w:t xml:space="preserve">re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  <w:u w:val="single"/>
              </w:rPr>
              <w:t xml:space="preserve">Fecha                                                    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335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  <w:tr w:rsidR="00E61483">
        <w:trPr>
          <w:trHeight w:val="200"/>
        </w:trPr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6012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b/>
                <w:sz w:val="20"/>
                <w:szCs w:val="20"/>
              </w:rPr>
              <w:t>Objetivos: Contextos</w:t>
            </w:r>
          </w:p>
        </w:tc>
        <w:tc>
          <w:tcPr>
            <w:tcW w:w="1080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695" w:type="dxa"/>
            <w:gridSpan w:val="2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¿Cómo voy?</w:t>
            </w:r>
          </w:p>
        </w:tc>
      </w:tr>
      <w:tr w:rsidR="00E61483">
        <w:trPr>
          <w:trHeight w:val="200"/>
        </w:trPr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6012" w:type="dxa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sz w:val="20"/>
                <w:szCs w:val="20"/>
              </w:rPr>
              <w:t>1. I can recognize family members and relationships among them.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  <w:tr w:rsidR="00E61483">
        <w:trPr>
          <w:trHeight w:val="200"/>
        </w:trPr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6012" w:type="dxa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sz w:val="20"/>
                <w:szCs w:val="20"/>
              </w:rPr>
              <w:t>2. I can talk about professions.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6012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b/>
                <w:sz w:val="20"/>
                <w:szCs w:val="20"/>
              </w:rPr>
              <w:t>Objetivos: Fotonovela</w:t>
            </w:r>
          </w:p>
        </w:tc>
        <w:tc>
          <w:tcPr>
            <w:tcW w:w="1440" w:type="dxa"/>
            <w:gridSpan w:val="2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335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¿Cómo voy?</w:t>
            </w:r>
          </w:p>
        </w:tc>
      </w:tr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6012" w:type="dxa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sz w:val="20"/>
                <w:szCs w:val="20"/>
              </w:rPr>
              <w:t>1. I can use phrases related to talking about families.</w:t>
            </w: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  <w:tc>
          <w:tcPr>
            <w:tcW w:w="1335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6012" w:type="dxa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sz w:val="20"/>
                <w:szCs w:val="20"/>
              </w:rPr>
              <w:t>2. I can recognize expressions to describe people.</w:t>
            </w: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  <w:tc>
          <w:tcPr>
            <w:tcW w:w="1335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  <w:tr w:rsidR="00E61483">
        <w:trPr>
          <w:trHeight w:val="200"/>
        </w:trPr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8787" w:type="dxa"/>
            <w:gridSpan w:val="4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sz w:val="20"/>
                <w:szCs w:val="20"/>
              </w:rPr>
              <w:t>3. I can recognize expressions to talk about plans.</w:t>
            </w:r>
          </w:p>
        </w:tc>
      </w:tr>
      <w:tr w:rsidR="00E61483">
        <w:trPr>
          <w:trHeight w:val="200"/>
        </w:trPr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8787" w:type="dxa"/>
            <w:gridSpan w:val="4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sz w:val="20"/>
                <w:szCs w:val="20"/>
              </w:rPr>
              <w:t>4. I can recognize expressions to say how old people are.</w:t>
            </w:r>
          </w:p>
        </w:tc>
      </w:tr>
      <w:tr w:rsidR="00E61483">
        <w:trPr>
          <w:trHeight w:val="200"/>
        </w:trPr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8787" w:type="dxa"/>
            <w:gridSpan w:val="4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sz w:val="20"/>
                <w:szCs w:val="20"/>
              </w:rPr>
              <w:t>5. I can exchange basic information about my family.</w:t>
            </w:r>
          </w:p>
        </w:tc>
      </w:tr>
    </w:tbl>
    <w:p w:rsidR="00E61483" w:rsidRDefault="00E61483">
      <w:pPr>
        <w:contextualSpacing w:val="0"/>
      </w:pPr>
    </w:p>
    <w:tbl>
      <w:tblPr>
        <w:tblStyle w:val="a0"/>
        <w:tblW w:w="89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"/>
        <w:gridCol w:w="6013"/>
        <w:gridCol w:w="1080"/>
        <w:gridCol w:w="1331"/>
        <w:gridCol w:w="287"/>
      </w:tblGrid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6012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b/>
                <w:sz w:val="20"/>
                <w:szCs w:val="20"/>
              </w:rPr>
              <w:t>Objetivos: Pronunciación</w:t>
            </w:r>
          </w:p>
        </w:tc>
        <w:tc>
          <w:tcPr>
            <w:tcW w:w="1080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331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¿Cómo voy?</w:t>
            </w: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6012" w:type="dxa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spacing w:before="60" w:after="60"/>
              <w:ind w:left="331" w:hanging="187"/>
              <w:contextualSpacing w:val="0"/>
            </w:pPr>
            <w:r>
              <w:rPr>
                <w:sz w:val="20"/>
                <w:szCs w:val="20"/>
              </w:rPr>
              <w:t>1. I can clearly pronounce diphthongs and linking sounds in Spanish.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  <w:tc>
          <w:tcPr>
            <w:tcW w:w="1331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</w:tbl>
    <w:p w:rsidR="00E61483" w:rsidRDefault="00E61483">
      <w:pPr>
        <w:contextualSpacing w:val="0"/>
      </w:pPr>
    </w:p>
    <w:tbl>
      <w:tblPr>
        <w:tblStyle w:val="a1"/>
        <w:tblW w:w="89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"/>
        <w:gridCol w:w="6013"/>
        <w:gridCol w:w="1080"/>
        <w:gridCol w:w="1331"/>
        <w:gridCol w:w="287"/>
      </w:tblGrid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6012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b/>
                <w:sz w:val="20"/>
                <w:szCs w:val="20"/>
              </w:rPr>
              <w:t>Objetivos: Cultura</w:t>
            </w:r>
          </w:p>
        </w:tc>
        <w:tc>
          <w:tcPr>
            <w:tcW w:w="1080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331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¿Cómo voy?</w:t>
            </w: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  <w:jc w:val="right"/>
            </w:pPr>
          </w:p>
        </w:tc>
        <w:tc>
          <w:tcPr>
            <w:tcW w:w="6012" w:type="dxa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spacing w:before="60" w:after="60"/>
              <w:ind w:left="331" w:hanging="187"/>
              <w:contextualSpacing w:val="0"/>
            </w:pPr>
            <w:r>
              <w:rPr>
                <w:sz w:val="20"/>
                <w:szCs w:val="20"/>
              </w:rPr>
              <w:t>1. I can recognize the conventions of surnames in the Spanish-speaking world.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  <w:tc>
          <w:tcPr>
            <w:tcW w:w="1331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  <w:jc w:val="right"/>
            </w:pPr>
          </w:p>
        </w:tc>
        <w:tc>
          <w:tcPr>
            <w:tcW w:w="6012" w:type="dxa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spacing w:before="60" w:after="60"/>
              <w:ind w:left="331" w:hanging="187"/>
              <w:contextualSpacing w:val="0"/>
            </w:pPr>
            <w:r>
              <w:rPr>
                <w:sz w:val="20"/>
                <w:szCs w:val="20"/>
              </w:rPr>
              <w:t>2. I can identify Spain’s royal family.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  <w:tc>
          <w:tcPr>
            <w:tcW w:w="1331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</w:tbl>
    <w:p w:rsidR="00E61483" w:rsidRDefault="00E61483">
      <w:pPr>
        <w:contextualSpacing w:val="0"/>
      </w:pPr>
    </w:p>
    <w:tbl>
      <w:tblPr>
        <w:tblStyle w:val="a2"/>
        <w:tblW w:w="89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"/>
        <w:gridCol w:w="6013"/>
        <w:gridCol w:w="1080"/>
        <w:gridCol w:w="1331"/>
        <w:gridCol w:w="287"/>
      </w:tblGrid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6012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b/>
                <w:sz w:val="20"/>
                <w:szCs w:val="20"/>
              </w:rPr>
              <w:t>Objetivos: Estructura 3.1</w:t>
            </w:r>
          </w:p>
        </w:tc>
        <w:tc>
          <w:tcPr>
            <w:tcW w:w="1080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331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¿Cómo voy?</w:t>
            </w: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6012" w:type="dxa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sz w:val="20"/>
                <w:szCs w:val="20"/>
              </w:rPr>
              <w:t>1. I can describe different types of objects and people.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  <w:tc>
          <w:tcPr>
            <w:tcW w:w="1331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6012" w:type="dxa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sz w:val="20"/>
                <w:szCs w:val="20"/>
              </w:rPr>
              <w:t>2. I can identify and use common adjectives of nationality.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  <w:tc>
          <w:tcPr>
            <w:tcW w:w="1331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</w:tbl>
    <w:p w:rsidR="00E61483" w:rsidRDefault="00E61483">
      <w:pPr>
        <w:contextualSpacing w:val="0"/>
      </w:pPr>
    </w:p>
    <w:tbl>
      <w:tblPr>
        <w:tblStyle w:val="a3"/>
        <w:tblW w:w="89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"/>
        <w:gridCol w:w="6013"/>
        <w:gridCol w:w="1080"/>
        <w:gridCol w:w="1331"/>
        <w:gridCol w:w="287"/>
      </w:tblGrid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6012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b/>
                <w:sz w:val="20"/>
                <w:szCs w:val="20"/>
              </w:rPr>
              <w:t>Objetivos: Estructura 3.2</w:t>
            </w:r>
          </w:p>
        </w:tc>
        <w:tc>
          <w:tcPr>
            <w:tcW w:w="1080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331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¿Cómo voy?</w:t>
            </w: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6012" w:type="dxa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sz w:val="20"/>
                <w:szCs w:val="20"/>
              </w:rPr>
              <w:t>1. I can use adjectives to express possession.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  <w:tc>
          <w:tcPr>
            <w:tcW w:w="1331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</w:tbl>
    <w:p w:rsidR="00E61483" w:rsidRDefault="00E61483">
      <w:pPr>
        <w:contextualSpacing w:val="0"/>
      </w:pPr>
    </w:p>
    <w:tbl>
      <w:tblPr>
        <w:tblStyle w:val="a4"/>
        <w:tblW w:w="8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"/>
        <w:gridCol w:w="5980"/>
        <w:gridCol w:w="1080"/>
        <w:gridCol w:w="1320"/>
        <w:gridCol w:w="280"/>
      </w:tblGrid>
      <w:tr w:rsidR="00E61483">
        <w:tc>
          <w:tcPr>
            <w:tcW w:w="2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5980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b/>
                <w:sz w:val="20"/>
                <w:szCs w:val="20"/>
              </w:rPr>
              <w:t>Objetivos: Estructura 3.3</w:t>
            </w:r>
          </w:p>
        </w:tc>
        <w:tc>
          <w:tcPr>
            <w:tcW w:w="1080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320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¿Cómo voy?</w:t>
            </w: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  <w:tr w:rsidR="00E61483">
        <w:tc>
          <w:tcPr>
            <w:tcW w:w="2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5980" w:type="dxa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sz w:val="20"/>
                <w:szCs w:val="20"/>
              </w:rPr>
              <w:t xml:space="preserve">I can conjugate -er and -ir verbs.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</w:tbl>
    <w:p w:rsidR="00E61483" w:rsidRDefault="00E61483">
      <w:pPr>
        <w:contextualSpacing w:val="0"/>
      </w:pPr>
    </w:p>
    <w:tbl>
      <w:tblPr>
        <w:tblStyle w:val="a5"/>
        <w:tblW w:w="8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"/>
        <w:gridCol w:w="5980"/>
        <w:gridCol w:w="1080"/>
        <w:gridCol w:w="1320"/>
        <w:gridCol w:w="280"/>
      </w:tblGrid>
      <w:tr w:rsidR="00E61483">
        <w:tc>
          <w:tcPr>
            <w:tcW w:w="2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5980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b/>
                <w:sz w:val="20"/>
                <w:szCs w:val="20"/>
              </w:rPr>
              <w:t>Objetivos: Estructura 3.4</w:t>
            </w:r>
          </w:p>
        </w:tc>
        <w:tc>
          <w:tcPr>
            <w:tcW w:w="1080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320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¿Cómo voy?</w:t>
            </w: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  <w:tr w:rsidR="00E61483">
        <w:tc>
          <w:tcPr>
            <w:tcW w:w="2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5980" w:type="dxa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sz w:val="20"/>
                <w:szCs w:val="20"/>
              </w:rPr>
              <w:t xml:space="preserve">I can conjugate the verbs tener and venir </w:t>
            </w:r>
          </w:p>
          <w:p w:rsidR="00E61483" w:rsidRDefault="00E61483">
            <w:pPr>
              <w:ind w:left="144"/>
              <w:contextualSpacing w:val="0"/>
            </w:pPr>
          </w:p>
          <w:p w:rsidR="00E61483" w:rsidRDefault="00F11F35">
            <w:pPr>
              <w:ind w:left="144"/>
              <w:contextualSpacing w:val="0"/>
            </w:pPr>
            <w:r>
              <w:rPr>
                <w:sz w:val="20"/>
                <w:szCs w:val="20"/>
              </w:rPr>
              <w:t xml:space="preserve">I can use many common tener expressions  </w:t>
            </w:r>
          </w:p>
          <w:p w:rsidR="00E61483" w:rsidRDefault="00E61483">
            <w:pPr>
              <w:ind w:left="144"/>
              <w:contextualSpacing w:val="0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</w:tbl>
    <w:p w:rsidR="00E61483" w:rsidRDefault="00E61483">
      <w:pPr>
        <w:contextualSpacing w:val="0"/>
      </w:pPr>
    </w:p>
    <w:tbl>
      <w:tblPr>
        <w:tblStyle w:val="a6"/>
        <w:tblW w:w="89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"/>
        <w:gridCol w:w="6013"/>
        <w:gridCol w:w="1080"/>
        <w:gridCol w:w="1331"/>
        <w:gridCol w:w="287"/>
      </w:tblGrid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6012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b/>
                <w:sz w:val="20"/>
                <w:szCs w:val="20"/>
              </w:rPr>
              <w:t>Objetivos: Lectura</w:t>
            </w:r>
          </w:p>
        </w:tc>
        <w:tc>
          <w:tcPr>
            <w:tcW w:w="1080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331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¿Cómo voy?</w:t>
            </w: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  <w:jc w:val="right"/>
            </w:pPr>
          </w:p>
        </w:tc>
        <w:tc>
          <w:tcPr>
            <w:tcW w:w="6012" w:type="dxa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spacing w:before="60" w:after="60"/>
              <w:ind w:left="331" w:hanging="187"/>
              <w:contextualSpacing w:val="0"/>
            </w:pPr>
            <w:r>
              <w:rPr>
                <w:sz w:val="20"/>
                <w:szCs w:val="20"/>
              </w:rPr>
              <w:t>1. I can guess the meaning of words and phrases when used in an article on familiar topics.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</w:pPr>
          </w:p>
        </w:tc>
        <w:tc>
          <w:tcPr>
            <w:tcW w:w="1331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</w:pPr>
          </w:p>
        </w:tc>
      </w:tr>
    </w:tbl>
    <w:p w:rsidR="00E61483" w:rsidRDefault="00E61483">
      <w:pPr>
        <w:contextualSpacing w:val="0"/>
      </w:pPr>
    </w:p>
    <w:tbl>
      <w:tblPr>
        <w:tblStyle w:val="a7"/>
        <w:tblW w:w="89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"/>
        <w:gridCol w:w="6013"/>
        <w:gridCol w:w="1080"/>
        <w:gridCol w:w="1331"/>
        <w:gridCol w:w="287"/>
      </w:tblGrid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6012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b/>
                <w:sz w:val="20"/>
                <w:szCs w:val="20"/>
              </w:rPr>
              <w:t>Objetivos: Escritura</w:t>
            </w:r>
          </w:p>
        </w:tc>
        <w:tc>
          <w:tcPr>
            <w:tcW w:w="1080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331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¿Cómo voy?</w:t>
            </w: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  <w:jc w:val="right"/>
            </w:pPr>
          </w:p>
        </w:tc>
        <w:tc>
          <w:tcPr>
            <w:tcW w:w="6012" w:type="dxa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spacing w:before="60" w:after="60"/>
              <w:ind w:left="331" w:hanging="187"/>
              <w:contextualSpacing w:val="0"/>
            </w:pPr>
            <w:r>
              <w:rPr>
                <w:sz w:val="20"/>
                <w:szCs w:val="20"/>
              </w:rPr>
              <w:t>1. I can write a brief e-mail about my family or an imaginary family.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</w:pPr>
          </w:p>
        </w:tc>
        <w:tc>
          <w:tcPr>
            <w:tcW w:w="1331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</w:pPr>
          </w:p>
        </w:tc>
      </w:tr>
    </w:tbl>
    <w:p w:rsidR="00E61483" w:rsidRDefault="00E61483">
      <w:pPr>
        <w:contextualSpacing w:val="0"/>
      </w:pPr>
    </w:p>
    <w:tbl>
      <w:tblPr>
        <w:tblStyle w:val="a8"/>
        <w:tblW w:w="89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"/>
        <w:gridCol w:w="6013"/>
        <w:gridCol w:w="1080"/>
        <w:gridCol w:w="1331"/>
        <w:gridCol w:w="287"/>
      </w:tblGrid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6012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b/>
                <w:sz w:val="20"/>
                <w:szCs w:val="20"/>
              </w:rPr>
              <w:t>Objetivos: Escuchar</w:t>
            </w:r>
          </w:p>
        </w:tc>
        <w:tc>
          <w:tcPr>
            <w:tcW w:w="1080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331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¿Cómo voy?</w:t>
            </w: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  <w:jc w:val="right"/>
            </w:pPr>
          </w:p>
        </w:tc>
        <w:tc>
          <w:tcPr>
            <w:tcW w:w="6012" w:type="dxa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spacing w:before="60" w:after="60"/>
              <w:ind w:left="331" w:hanging="187"/>
              <w:contextualSpacing w:val="0"/>
            </w:pPr>
            <w:r>
              <w:rPr>
                <w:sz w:val="20"/>
                <w:szCs w:val="20"/>
              </w:rPr>
              <w:t>1. I can identify words and expressions used to describe people in a short audio recording.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</w:pPr>
          </w:p>
        </w:tc>
        <w:tc>
          <w:tcPr>
            <w:tcW w:w="1331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</w:pPr>
          </w:p>
        </w:tc>
      </w:tr>
    </w:tbl>
    <w:p w:rsidR="00E61483" w:rsidRDefault="00E61483">
      <w:pPr>
        <w:contextualSpacing w:val="0"/>
      </w:pPr>
    </w:p>
    <w:tbl>
      <w:tblPr>
        <w:tblStyle w:val="a9"/>
        <w:tblW w:w="89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"/>
        <w:gridCol w:w="6013"/>
        <w:gridCol w:w="1080"/>
        <w:gridCol w:w="1331"/>
        <w:gridCol w:w="287"/>
      </w:tblGrid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6012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b/>
                <w:sz w:val="20"/>
                <w:szCs w:val="20"/>
              </w:rPr>
              <w:t>Objetivos: En pantalla</w:t>
            </w:r>
          </w:p>
        </w:tc>
        <w:tc>
          <w:tcPr>
            <w:tcW w:w="1080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331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¿Cómo voy?</w:t>
            </w: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  <w:jc w:val="right"/>
            </w:pPr>
          </w:p>
        </w:tc>
        <w:tc>
          <w:tcPr>
            <w:tcW w:w="6012" w:type="dxa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spacing w:before="60" w:after="60"/>
              <w:ind w:left="331" w:hanging="187"/>
              <w:contextualSpacing w:val="0"/>
            </w:pPr>
            <w:r>
              <w:rPr>
                <w:sz w:val="20"/>
                <w:szCs w:val="20"/>
              </w:rPr>
              <w:t>1. I can recognize a few characteristics of dating in the Spanish-speaking world.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</w:pPr>
          </w:p>
        </w:tc>
        <w:tc>
          <w:tcPr>
            <w:tcW w:w="1331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</w:pPr>
          </w:p>
        </w:tc>
      </w:tr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  <w:jc w:val="right"/>
            </w:pPr>
          </w:p>
        </w:tc>
        <w:tc>
          <w:tcPr>
            <w:tcW w:w="6012" w:type="dxa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spacing w:before="60" w:after="60"/>
              <w:ind w:left="331" w:hanging="187"/>
              <w:contextualSpacing w:val="0"/>
            </w:pPr>
            <w:r>
              <w:rPr>
                <w:sz w:val="20"/>
                <w:szCs w:val="20"/>
              </w:rPr>
              <w:t>2. I can explain the reactions of a girl in a commercial.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</w:pPr>
          </w:p>
        </w:tc>
        <w:tc>
          <w:tcPr>
            <w:tcW w:w="1331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</w:pPr>
          </w:p>
        </w:tc>
      </w:tr>
    </w:tbl>
    <w:p w:rsidR="00E61483" w:rsidRDefault="00E61483">
      <w:pPr>
        <w:contextualSpacing w:val="0"/>
      </w:pPr>
    </w:p>
    <w:tbl>
      <w:tblPr>
        <w:tblStyle w:val="aa"/>
        <w:tblW w:w="89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"/>
        <w:gridCol w:w="6013"/>
        <w:gridCol w:w="1080"/>
        <w:gridCol w:w="1331"/>
        <w:gridCol w:w="287"/>
      </w:tblGrid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6012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b/>
                <w:sz w:val="20"/>
                <w:szCs w:val="20"/>
              </w:rPr>
              <w:t>Objetivos: Flash cultura</w:t>
            </w:r>
          </w:p>
        </w:tc>
        <w:tc>
          <w:tcPr>
            <w:tcW w:w="1080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331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¿Cómo voy?</w:t>
            </w: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  <w:jc w:val="right"/>
            </w:pPr>
          </w:p>
        </w:tc>
        <w:tc>
          <w:tcPr>
            <w:tcW w:w="6012" w:type="dxa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spacing w:before="60" w:after="60"/>
              <w:ind w:left="331" w:hanging="187"/>
              <w:contextualSpacing w:val="0"/>
            </w:pPr>
            <w:r>
              <w:rPr>
                <w:sz w:val="20"/>
                <w:szCs w:val="20"/>
              </w:rPr>
              <w:t xml:space="preserve">1. I can recognize the role of </w:t>
            </w:r>
            <w:r>
              <w:rPr>
                <w:b/>
                <w:sz w:val="20"/>
                <w:szCs w:val="20"/>
              </w:rPr>
              <w:t>reuniones familiares</w:t>
            </w:r>
            <w:r>
              <w:rPr>
                <w:sz w:val="20"/>
                <w:szCs w:val="20"/>
              </w:rPr>
              <w:t xml:space="preserve"> in the Spanish-speaking world.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  <w:tc>
          <w:tcPr>
            <w:tcW w:w="1331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  <w:jc w:val="right"/>
            </w:pPr>
          </w:p>
        </w:tc>
        <w:tc>
          <w:tcPr>
            <w:tcW w:w="6012" w:type="dxa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spacing w:before="60" w:after="60"/>
              <w:ind w:left="331" w:hanging="187"/>
              <w:contextualSpacing w:val="0"/>
            </w:pPr>
            <w:r>
              <w:rPr>
                <w:sz w:val="20"/>
                <w:szCs w:val="20"/>
              </w:rPr>
              <w:t>2. I can discuss some cultural practices of families in the Spanish-speaking world.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</w:pPr>
          </w:p>
        </w:tc>
        <w:tc>
          <w:tcPr>
            <w:tcW w:w="1331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</w:pPr>
          </w:p>
        </w:tc>
      </w:tr>
    </w:tbl>
    <w:p w:rsidR="00E61483" w:rsidRDefault="00E61483">
      <w:pPr>
        <w:contextualSpacing w:val="0"/>
      </w:pPr>
    </w:p>
    <w:tbl>
      <w:tblPr>
        <w:tblStyle w:val="ab"/>
        <w:tblW w:w="89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"/>
        <w:gridCol w:w="6013"/>
        <w:gridCol w:w="1080"/>
        <w:gridCol w:w="1331"/>
        <w:gridCol w:w="287"/>
      </w:tblGrid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line="300" w:lineRule="auto"/>
              <w:contextualSpacing w:val="0"/>
              <w:jc w:val="right"/>
            </w:pPr>
          </w:p>
        </w:tc>
        <w:tc>
          <w:tcPr>
            <w:tcW w:w="6012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ind w:left="144"/>
              <w:contextualSpacing w:val="0"/>
            </w:pPr>
            <w:r>
              <w:rPr>
                <w:b/>
                <w:sz w:val="20"/>
                <w:szCs w:val="20"/>
              </w:rPr>
              <w:t>Objetivos: Panorama</w:t>
            </w:r>
          </w:p>
        </w:tc>
        <w:tc>
          <w:tcPr>
            <w:tcW w:w="1080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331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¿Cómo voy?</w:t>
            </w: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after="120" w:line="300" w:lineRule="auto"/>
              <w:contextualSpacing w:val="0"/>
            </w:pPr>
          </w:p>
        </w:tc>
      </w:tr>
      <w:tr w:rsidR="00E61483">
        <w:tc>
          <w:tcPr>
            <w:tcW w:w="288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  <w:jc w:val="right"/>
            </w:pPr>
          </w:p>
        </w:tc>
        <w:tc>
          <w:tcPr>
            <w:tcW w:w="6012" w:type="dxa"/>
            <w:tcMar>
              <w:left w:w="0" w:type="dxa"/>
              <w:right w:w="0" w:type="dxa"/>
            </w:tcMar>
            <w:vAlign w:val="center"/>
          </w:tcPr>
          <w:p w:rsidR="00E61483" w:rsidRDefault="00F11F35">
            <w:pPr>
              <w:spacing w:before="60" w:after="60"/>
              <w:ind w:left="331" w:hanging="187"/>
              <w:contextualSpacing w:val="0"/>
            </w:pPr>
            <w:r>
              <w:rPr>
                <w:sz w:val="20"/>
                <w:szCs w:val="20"/>
              </w:rPr>
              <w:t>1. I can talk about the geography and some cultural highlights of Ecuador.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</w:pPr>
          </w:p>
        </w:tc>
        <w:tc>
          <w:tcPr>
            <w:tcW w:w="1331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 w:rsidR="00E61483" w:rsidRDefault="00E61483">
            <w:pPr>
              <w:spacing w:before="60" w:after="60" w:line="300" w:lineRule="auto"/>
              <w:contextualSpacing w:val="0"/>
            </w:pPr>
          </w:p>
        </w:tc>
      </w:tr>
    </w:tbl>
    <w:p w:rsidR="00E61483" w:rsidRDefault="00E61483">
      <w:pPr>
        <w:contextualSpacing w:val="0"/>
      </w:pPr>
    </w:p>
    <w:p w:rsidR="00E61483" w:rsidRDefault="00E61483">
      <w:pPr>
        <w:contextualSpacing w:val="0"/>
      </w:pPr>
    </w:p>
    <w:sectPr w:rsidR="00E61483">
      <w:footerReference w:type="default" r:id="rId6"/>
      <w:pgSz w:w="12060" w:h="15660"/>
      <w:pgMar w:top="1202" w:right="1559" w:bottom="958" w:left="155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1F35">
      <w:r>
        <w:separator/>
      </w:r>
    </w:p>
  </w:endnote>
  <w:endnote w:type="continuationSeparator" w:id="0">
    <w:p w:rsidR="00000000" w:rsidRDefault="00F1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dobe Garamond Pr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83" w:rsidRDefault="00E61483">
    <w:pPr>
      <w:spacing w:line="276" w:lineRule="auto"/>
      <w:contextualSpacing w:val="0"/>
    </w:pPr>
  </w:p>
  <w:tbl>
    <w:tblPr>
      <w:tblStyle w:val="ac"/>
      <w:tblW w:w="90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90"/>
      <w:gridCol w:w="3510"/>
      <w:gridCol w:w="900"/>
    </w:tblGrid>
    <w:tr w:rsidR="00E61483">
      <w:tc>
        <w:tcPr>
          <w:tcW w:w="4590" w:type="dxa"/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E61483" w:rsidRDefault="00F11F35">
          <w:pPr>
            <w:contextualSpacing w:val="0"/>
          </w:pPr>
          <w:r>
            <w:rPr>
              <w:sz w:val="16"/>
              <w:szCs w:val="16"/>
            </w:rPr>
            <w:t>© by Vista Higher Learning, Inc. All rights reserved.</w:t>
          </w:r>
        </w:p>
      </w:tc>
      <w:tc>
        <w:tcPr>
          <w:tcW w:w="3510" w:type="dxa"/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E61483" w:rsidRDefault="00F11F35">
          <w:pPr>
            <w:contextualSpacing w:val="0"/>
            <w:jc w:val="right"/>
          </w:pPr>
          <w:r>
            <w:rPr>
              <w:b/>
              <w:sz w:val="18"/>
              <w:szCs w:val="18"/>
            </w:rPr>
            <w:t>“I Can” Statements</w:t>
          </w:r>
        </w:p>
      </w:tc>
      <w:tc>
        <w:tcPr>
          <w:tcW w:w="900" w:type="dxa"/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E61483" w:rsidRDefault="00F11F35">
          <w:pPr>
            <w:contextualSpacing w:val="0"/>
            <w:jc w:val="right"/>
          </w:pPr>
          <w:r>
            <w:rPr>
              <w:b/>
              <w:sz w:val="18"/>
              <w:szCs w:val="18"/>
            </w:rPr>
            <w:t xml:space="preserve">|  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b/>
              <w:sz w:val="18"/>
              <w:szCs w:val="18"/>
            </w:rPr>
            <w:t xml:space="preserve">   |</w:t>
          </w:r>
        </w:p>
      </w:tc>
    </w:tr>
  </w:tbl>
  <w:p w:rsidR="00E61483" w:rsidRDefault="00E61483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1F35">
      <w:r>
        <w:separator/>
      </w:r>
    </w:p>
  </w:footnote>
  <w:footnote w:type="continuationSeparator" w:id="0">
    <w:p w:rsidR="00000000" w:rsidRDefault="00F11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83"/>
    <w:rsid w:val="00E61483"/>
    <w:rsid w:val="00F1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6662C-7C52-4B5E-8A60-70A63D7D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Arial" w:eastAsia="Arial" w:hAnsi="Arial" w:cs="Arial"/>
      <w:b/>
      <w:sz w:val="48"/>
      <w:szCs w:val="48"/>
    </w:rPr>
  </w:style>
  <w:style w:type="paragraph" w:styleId="Heading2">
    <w:name w:val="heading 2"/>
    <w:basedOn w:val="Normal"/>
    <w:next w:val="Normal"/>
    <w:pPr>
      <w:outlineLvl w:val="1"/>
    </w:pPr>
    <w:rPr>
      <w:rFonts w:ascii="Arial" w:eastAsia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outlineLvl w:val="3"/>
    </w:pPr>
    <w:rPr>
      <w:rFonts w:ascii="Arial" w:eastAsia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pPr>
      <w:outlineLvl w:val="4"/>
    </w:pPr>
    <w:rPr>
      <w:rFonts w:ascii="Arial" w:eastAsia="Arial" w:hAnsi="Arial" w:cs="Arial"/>
      <w:b/>
      <w:sz w:val="18"/>
      <w:szCs w:val="18"/>
    </w:rPr>
  </w:style>
  <w:style w:type="paragraph" w:styleId="Heading6">
    <w:name w:val="heading 6"/>
    <w:basedOn w:val="Normal"/>
    <w:next w:val="Normal"/>
    <w:pPr>
      <w:outlineLvl w:val="5"/>
    </w:pPr>
    <w:rPr>
      <w:rFonts w:ascii="Arial" w:eastAsia="Arial" w:hAnsi="Arial" w:cs="Arial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Maeghan McCormick</dc:creator>
  <cp:lastModifiedBy>Maeghan McCormick</cp:lastModifiedBy>
  <cp:revision>2</cp:revision>
  <dcterms:created xsi:type="dcterms:W3CDTF">2016-10-21T17:49:00Z</dcterms:created>
  <dcterms:modified xsi:type="dcterms:W3CDTF">2016-10-21T17:49:00Z</dcterms:modified>
</cp:coreProperties>
</file>