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479" w:rsidRDefault="00B21479" w:rsidP="00C055BB">
      <w:pPr>
        <w:spacing w:after="0"/>
        <w:jc w:val="center"/>
      </w:pPr>
      <w:r>
        <w:t xml:space="preserve">Winter </w:t>
      </w:r>
      <w:r w:rsidR="00082D9B">
        <w:t>Celebrations in the Spanish Speaking World: An Investigative Project</w:t>
      </w:r>
    </w:p>
    <w:p w:rsidR="00B21479" w:rsidRDefault="00B21479" w:rsidP="00C055BB">
      <w:pPr>
        <w:spacing w:after="0"/>
        <w:jc w:val="center"/>
      </w:pPr>
      <w:r>
        <w:t>Student Rubric and Instructions</w:t>
      </w:r>
    </w:p>
    <w:p w:rsidR="00082D9B" w:rsidRDefault="00082D9B" w:rsidP="00C055BB">
      <w:pPr>
        <w:spacing w:after="0"/>
      </w:pPr>
      <w:r>
        <w:t xml:space="preserve">Objectives: </w:t>
      </w:r>
    </w:p>
    <w:tbl>
      <w:tblPr>
        <w:tblW w:w="1086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47"/>
        <w:gridCol w:w="5220"/>
        <w:gridCol w:w="1800"/>
      </w:tblGrid>
      <w:tr w:rsidR="00B21479" w:rsidRPr="00B21479" w:rsidTr="0004353D">
        <w:tc>
          <w:tcPr>
            <w:tcW w:w="3847" w:type="dxa"/>
          </w:tcPr>
          <w:p w:rsidR="00B21479" w:rsidRPr="00B21479" w:rsidRDefault="00B21479" w:rsidP="00C055BB">
            <w:pPr>
              <w:spacing w:after="0"/>
              <w:rPr>
                <w:b/>
              </w:rPr>
            </w:pPr>
            <w:r w:rsidRPr="00B21479">
              <w:rPr>
                <w:b/>
              </w:rPr>
              <w:t>Standards</w:t>
            </w:r>
          </w:p>
        </w:tc>
        <w:tc>
          <w:tcPr>
            <w:tcW w:w="5220" w:type="dxa"/>
          </w:tcPr>
          <w:p w:rsidR="00B21479" w:rsidRPr="00B21479" w:rsidRDefault="00B21479" w:rsidP="00C055BB">
            <w:pPr>
              <w:spacing w:after="0"/>
              <w:rPr>
                <w:b/>
              </w:rPr>
            </w:pPr>
            <w:r>
              <w:rPr>
                <w:b/>
              </w:rPr>
              <w:t xml:space="preserve">Learning </w:t>
            </w:r>
            <w:r w:rsidRPr="00B21479">
              <w:rPr>
                <w:b/>
              </w:rPr>
              <w:t>Targets</w:t>
            </w:r>
          </w:p>
        </w:tc>
        <w:tc>
          <w:tcPr>
            <w:tcW w:w="1800" w:type="dxa"/>
          </w:tcPr>
          <w:p w:rsidR="00B21479" w:rsidRPr="00B21479" w:rsidRDefault="00B21479" w:rsidP="00C055BB">
            <w:pPr>
              <w:spacing w:after="0"/>
              <w:rPr>
                <w:b/>
              </w:rPr>
            </w:pPr>
            <w:r w:rsidRPr="00B21479">
              <w:rPr>
                <w:b/>
              </w:rPr>
              <w:t>Assessments</w:t>
            </w:r>
          </w:p>
        </w:tc>
      </w:tr>
      <w:tr w:rsidR="00B21479" w:rsidRPr="00B21479" w:rsidTr="0004353D">
        <w:tc>
          <w:tcPr>
            <w:tcW w:w="3847" w:type="dxa"/>
          </w:tcPr>
          <w:p w:rsidR="00B21479" w:rsidRPr="00C91E53" w:rsidRDefault="00B21479" w:rsidP="00C055BB">
            <w:pPr>
              <w:spacing w:after="0"/>
              <w:rPr>
                <w:sz w:val="20"/>
                <w:szCs w:val="20"/>
              </w:rPr>
            </w:pPr>
            <w:r w:rsidRPr="00C91E53">
              <w:rPr>
                <w:sz w:val="20"/>
                <w:szCs w:val="20"/>
              </w:rPr>
              <w:t>Standard 2.1: Relating Cultural Practices to Perspectives: Learners use the language to investigate, explain, and reflect on the relationship between the practices and pers</w:t>
            </w:r>
            <w:r w:rsidRPr="00C91E53">
              <w:rPr>
                <w:i/>
                <w:sz w:val="20"/>
                <w:szCs w:val="20"/>
              </w:rPr>
              <w:t>pectives of the cultures studied.</w:t>
            </w:r>
            <w:r w:rsidRPr="00C91E53">
              <w:rPr>
                <w:sz w:val="20"/>
                <w:szCs w:val="20"/>
              </w:rPr>
              <w:t xml:space="preserve"> </w:t>
            </w:r>
          </w:p>
        </w:tc>
        <w:tc>
          <w:tcPr>
            <w:tcW w:w="5220" w:type="dxa"/>
          </w:tcPr>
          <w:p w:rsidR="00B21479" w:rsidRPr="00C91E53" w:rsidRDefault="00B21479" w:rsidP="00C055BB">
            <w:pPr>
              <w:spacing w:after="0"/>
              <w:rPr>
                <w:sz w:val="20"/>
                <w:szCs w:val="20"/>
              </w:rPr>
            </w:pPr>
            <w:r w:rsidRPr="00C91E53">
              <w:rPr>
                <w:sz w:val="20"/>
                <w:szCs w:val="20"/>
              </w:rPr>
              <w:t xml:space="preserve">I can investigate cultural practices related to winter celebrations in my target country. </w:t>
            </w:r>
          </w:p>
          <w:p w:rsidR="00B21479" w:rsidRPr="00C91E53" w:rsidRDefault="00B21479" w:rsidP="00C055BB">
            <w:pPr>
              <w:spacing w:after="0"/>
              <w:rPr>
                <w:sz w:val="20"/>
                <w:szCs w:val="20"/>
              </w:rPr>
            </w:pPr>
          </w:p>
          <w:p w:rsidR="00B21479" w:rsidRPr="00C91E53" w:rsidRDefault="00B21479" w:rsidP="00C055BB">
            <w:pPr>
              <w:spacing w:after="0"/>
              <w:rPr>
                <w:sz w:val="20"/>
                <w:szCs w:val="20"/>
              </w:rPr>
            </w:pPr>
            <w:r w:rsidRPr="00C91E53">
              <w:rPr>
                <w:sz w:val="20"/>
                <w:szCs w:val="20"/>
              </w:rPr>
              <w:t xml:space="preserve">I can explain how cultural practices are related to the perspectives/ beliefs of the cultures studied. </w:t>
            </w:r>
          </w:p>
        </w:tc>
        <w:tc>
          <w:tcPr>
            <w:tcW w:w="1800" w:type="dxa"/>
          </w:tcPr>
          <w:p w:rsidR="00B21479" w:rsidRPr="00C91E53" w:rsidRDefault="00B21479" w:rsidP="00C055BB">
            <w:pPr>
              <w:spacing w:after="0"/>
              <w:rPr>
                <w:sz w:val="20"/>
                <w:szCs w:val="20"/>
              </w:rPr>
            </w:pPr>
            <w:r w:rsidRPr="00C91E53">
              <w:rPr>
                <w:sz w:val="20"/>
                <w:szCs w:val="20"/>
              </w:rPr>
              <w:t xml:space="preserve">Cultural Practices section of the poster </w:t>
            </w:r>
          </w:p>
        </w:tc>
      </w:tr>
      <w:tr w:rsidR="00B21479" w:rsidRPr="00B21479" w:rsidTr="0004353D">
        <w:tc>
          <w:tcPr>
            <w:tcW w:w="3847" w:type="dxa"/>
          </w:tcPr>
          <w:p w:rsidR="00B21479" w:rsidRPr="00C91E53" w:rsidRDefault="00B21479" w:rsidP="00C055BB">
            <w:pPr>
              <w:spacing w:after="0"/>
              <w:rPr>
                <w:sz w:val="20"/>
                <w:szCs w:val="20"/>
              </w:rPr>
            </w:pPr>
            <w:r w:rsidRPr="00C91E53">
              <w:rPr>
                <w:sz w:val="20"/>
                <w:szCs w:val="20"/>
              </w:rPr>
              <w:t>Standard 2.2: Relating Cultural Products to Perspectives: Learners use the language to investigate, explain, and reflect on the relationship between the products and perspectives of the cultures studied.</w:t>
            </w:r>
          </w:p>
        </w:tc>
        <w:tc>
          <w:tcPr>
            <w:tcW w:w="5220" w:type="dxa"/>
          </w:tcPr>
          <w:p w:rsidR="00B21479" w:rsidRPr="00C91E53" w:rsidRDefault="00B21479" w:rsidP="00C055BB">
            <w:pPr>
              <w:spacing w:after="0"/>
              <w:rPr>
                <w:sz w:val="20"/>
                <w:szCs w:val="20"/>
              </w:rPr>
            </w:pPr>
            <w:r w:rsidRPr="00C91E53">
              <w:rPr>
                <w:sz w:val="20"/>
                <w:szCs w:val="20"/>
              </w:rPr>
              <w:t xml:space="preserve">I can investigate cultural products related to winter celebrations in my target country. </w:t>
            </w:r>
          </w:p>
          <w:p w:rsidR="00B21479" w:rsidRPr="00C91E53" w:rsidRDefault="00B21479" w:rsidP="00C055BB">
            <w:pPr>
              <w:spacing w:after="0"/>
              <w:rPr>
                <w:sz w:val="20"/>
                <w:szCs w:val="20"/>
              </w:rPr>
            </w:pPr>
          </w:p>
          <w:p w:rsidR="00B21479" w:rsidRPr="00C91E53" w:rsidRDefault="00B21479" w:rsidP="00C055BB">
            <w:pPr>
              <w:spacing w:after="0"/>
              <w:rPr>
                <w:sz w:val="20"/>
                <w:szCs w:val="20"/>
              </w:rPr>
            </w:pPr>
            <w:r w:rsidRPr="00C91E53">
              <w:rPr>
                <w:sz w:val="20"/>
                <w:szCs w:val="20"/>
              </w:rPr>
              <w:t>I can explain how cultural products are related to the perspectives/ beliefs of the cultures studied.</w:t>
            </w:r>
          </w:p>
        </w:tc>
        <w:tc>
          <w:tcPr>
            <w:tcW w:w="1800" w:type="dxa"/>
          </w:tcPr>
          <w:p w:rsidR="00B21479" w:rsidRPr="00C91E53" w:rsidRDefault="00B21479" w:rsidP="00C055BB">
            <w:pPr>
              <w:spacing w:after="0"/>
              <w:rPr>
                <w:sz w:val="20"/>
                <w:szCs w:val="20"/>
              </w:rPr>
            </w:pPr>
            <w:r w:rsidRPr="00C91E53">
              <w:rPr>
                <w:sz w:val="20"/>
                <w:szCs w:val="20"/>
              </w:rPr>
              <w:t xml:space="preserve">Cultural Products section of the poster </w:t>
            </w:r>
          </w:p>
        </w:tc>
      </w:tr>
      <w:tr w:rsidR="00B21479" w:rsidRPr="00B21479" w:rsidTr="0004353D">
        <w:tc>
          <w:tcPr>
            <w:tcW w:w="3847" w:type="dxa"/>
          </w:tcPr>
          <w:p w:rsidR="00B21479" w:rsidRPr="00C91E53" w:rsidRDefault="00B21479" w:rsidP="00C055BB">
            <w:pPr>
              <w:spacing w:after="0"/>
              <w:rPr>
                <w:sz w:val="20"/>
                <w:szCs w:val="20"/>
              </w:rPr>
            </w:pPr>
            <w:r w:rsidRPr="00C91E53">
              <w:rPr>
                <w:sz w:val="20"/>
                <w:szCs w:val="20"/>
              </w:rPr>
              <w:t>Standard 4.2: Cultural Comparisons: Learners use the language to investigate, explain, and reflect on the concept of culture through comparisons of the cultures studied and their own.</w:t>
            </w:r>
          </w:p>
        </w:tc>
        <w:tc>
          <w:tcPr>
            <w:tcW w:w="5220" w:type="dxa"/>
          </w:tcPr>
          <w:p w:rsidR="00B21479" w:rsidRPr="00C91E53" w:rsidRDefault="00B21479" w:rsidP="00C055BB">
            <w:pPr>
              <w:spacing w:after="0"/>
              <w:rPr>
                <w:sz w:val="20"/>
                <w:szCs w:val="20"/>
              </w:rPr>
            </w:pPr>
            <w:r w:rsidRPr="00C91E53">
              <w:rPr>
                <w:sz w:val="20"/>
                <w:szCs w:val="20"/>
              </w:rPr>
              <w:t xml:space="preserve">I can investigate the concept of culture as related to winter celebrations in my target country and my own. </w:t>
            </w:r>
          </w:p>
          <w:p w:rsidR="00B21479" w:rsidRPr="00C91E53" w:rsidRDefault="00B21479" w:rsidP="00C055BB">
            <w:pPr>
              <w:spacing w:after="0"/>
              <w:rPr>
                <w:sz w:val="20"/>
                <w:szCs w:val="20"/>
              </w:rPr>
            </w:pPr>
          </w:p>
          <w:p w:rsidR="00B21479" w:rsidRPr="00C91E53" w:rsidRDefault="00B21479" w:rsidP="00C055BB">
            <w:pPr>
              <w:spacing w:after="0"/>
              <w:rPr>
                <w:sz w:val="20"/>
                <w:szCs w:val="20"/>
              </w:rPr>
            </w:pPr>
            <w:r w:rsidRPr="00C91E53">
              <w:rPr>
                <w:sz w:val="20"/>
                <w:szCs w:val="20"/>
              </w:rPr>
              <w:t>I can explain the concept of culture as related to winter celebrations in my target country and my own.</w:t>
            </w:r>
          </w:p>
        </w:tc>
        <w:tc>
          <w:tcPr>
            <w:tcW w:w="1800" w:type="dxa"/>
          </w:tcPr>
          <w:p w:rsidR="00B21479" w:rsidRPr="00C91E53" w:rsidRDefault="00B21479" w:rsidP="00C055BB">
            <w:pPr>
              <w:spacing w:after="0"/>
              <w:rPr>
                <w:sz w:val="20"/>
                <w:szCs w:val="20"/>
              </w:rPr>
            </w:pPr>
            <w:r w:rsidRPr="00C91E53">
              <w:rPr>
                <w:sz w:val="20"/>
                <w:szCs w:val="20"/>
              </w:rPr>
              <w:t xml:space="preserve">Cultural Comparisons section of the poster </w:t>
            </w:r>
          </w:p>
        </w:tc>
      </w:tr>
      <w:tr w:rsidR="00B21479" w:rsidRPr="00B21479" w:rsidTr="0004353D">
        <w:tc>
          <w:tcPr>
            <w:tcW w:w="3847" w:type="dxa"/>
          </w:tcPr>
          <w:p w:rsidR="00B21479" w:rsidRPr="00C91E53" w:rsidRDefault="00B21479" w:rsidP="00C055BB">
            <w:pPr>
              <w:spacing w:after="0"/>
              <w:rPr>
                <w:sz w:val="20"/>
                <w:szCs w:val="20"/>
              </w:rPr>
            </w:pPr>
            <w:r w:rsidRPr="00C91E53">
              <w:rPr>
                <w:sz w:val="20"/>
                <w:szCs w:val="20"/>
              </w:rPr>
              <w:t xml:space="preserve">H.O.W.: </w:t>
            </w:r>
            <w:r w:rsidR="00654FF8" w:rsidRPr="00C91E53">
              <w:rPr>
                <w:sz w:val="20"/>
                <w:szCs w:val="20"/>
              </w:rPr>
              <w:t>Collaborative Worker, Quality Worker</w:t>
            </w:r>
          </w:p>
        </w:tc>
        <w:tc>
          <w:tcPr>
            <w:tcW w:w="5220" w:type="dxa"/>
          </w:tcPr>
          <w:p w:rsidR="00B21479" w:rsidRPr="00C91E53" w:rsidRDefault="00B21479" w:rsidP="00C055BB">
            <w:pPr>
              <w:spacing w:after="0"/>
              <w:rPr>
                <w:sz w:val="20"/>
                <w:szCs w:val="20"/>
              </w:rPr>
            </w:pPr>
            <w:r w:rsidRPr="00C91E53">
              <w:rPr>
                <w:sz w:val="20"/>
                <w:szCs w:val="20"/>
              </w:rPr>
              <w:t xml:space="preserve">I can- </w:t>
            </w:r>
          </w:p>
          <w:p w:rsidR="00B21479" w:rsidRPr="00C91E53" w:rsidRDefault="00B21479" w:rsidP="00C055BB">
            <w:pPr>
              <w:spacing w:after="0"/>
              <w:rPr>
                <w:sz w:val="20"/>
                <w:szCs w:val="20"/>
              </w:rPr>
            </w:pPr>
            <w:r w:rsidRPr="00C91E53">
              <w:rPr>
                <w:sz w:val="20"/>
                <w:szCs w:val="20"/>
              </w:rPr>
              <w:t xml:space="preserve">… make sue group members feel safe and </w:t>
            </w:r>
            <w:r w:rsidR="009323AF" w:rsidRPr="00C91E53">
              <w:rPr>
                <w:sz w:val="20"/>
                <w:szCs w:val="20"/>
              </w:rPr>
              <w:t xml:space="preserve">comfortable. </w:t>
            </w:r>
          </w:p>
          <w:p w:rsidR="009323AF" w:rsidRPr="00C91E53" w:rsidRDefault="009323AF" w:rsidP="00C055BB">
            <w:pPr>
              <w:spacing w:after="0"/>
              <w:rPr>
                <w:sz w:val="20"/>
                <w:szCs w:val="20"/>
              </w:rPr>
            </w:pPr>
            <w:r w:rsidRPr="00C91E53">
              <w:rPr>
                <w:sz w:val="20"/>
                <w:szCs w:val="20"/>
              </w:rPr>
              <w:t xml:space="preserve">… work actively and cooperatively with others to achieve group goals. </w:t>
            </w:r>
          </w:p>
          <w:p w:rsidR="009323AF" w:rsidRPr="00C91E53" w:rsidRDefault="009323AF" w:rsidP="00C055BB">
            <w:pPr>
              <w:spacing w:after="0"/>
              <w:rPr>
                <w:sz w:val="20"/>
                <w:szCs w:val="20"/>
              </w:rPr>
            </w:pPr>
            <w:r w:rsidRPr="00C91E53">
              <w:rPr>
                <w:sz w:val="20"/>
                <w:szCs w:val="20"/>
              </w:rPr>
              <w:t xml:space="preserve">… perform a variety of roles within the group. </w:t>
            </w:r>
          </w:p>
          <w:p w:rsidR="009323AF" w:rsidRPr="00C91E53" w:rsidRDefault="009323AF" w:rsidP="00C055BB">
            <w:pPr>
              <w:spacing w:after="0"/>
              <w:rPr>
                <w:sz w:val="20"/>
                <w:szCs w:val="20"/>
              </w:rPr>
            </w:pPr>
            <w:r w:rsidRPr="00C91E53">
              <w:rPr>
                <w:sz w:val="20"/>
                <w:szCs w:val="20"/>
              </w:rPr>
              <w:t xml:space="preserve">… fulfill individual responsibilities within the group. </w:t>
            </w:r>
          </w:p>
          <w:p w:rsidR="009323AF" w:rsidRPr="00C91E53" w:rsidRDefault="009323AF" w:rsidP="00C055BB">
            <w:pPr>
              <w:spacing w:after="0"/>
              <w:rPr>
                <w:sz w:val="20"/>
                <w:szCs w:val="20"/>
              </w:rPr>
            </w:pPr>
            <w:r w:rsidRPr="00C91E53">
              <w:rPr>
                <w:sz w:val="20"/>
                <w:szCs w:val="20"/>
              </w:rPr>
              <w:t>… use group time effectively</w:t>
            </w:r>
            <w:r w:rsidR="00654FF8" w:rsidRPr="00C91E53">
              <w:rPr>
                <w:sz w:val="20"/>
                <w:szCs w:val="20"/>
              </w:rPr>
              <w:t xml:space="preserve">, including using technology appropriately. </w:t>
            </w:r>
          </w:p>
        </w:tc>
        <w:tc>
          <w:tcPr>
            <w:tcW w:w="1800" w:type="dxa"/>
          </w:tcPr>
          <w:p w:rsidR="00B21479" w:rsidRPr="00C91E53" w:rsidRDefault="00B21479" w:rsidP="00C055BB">
            <w:pPr>
              <w:spacing w:after="0"/>
              <w:rPr>
                <w:sz w:val="20"/>
                <w:szCs w:val="20"/>
              </w:rPr>
            </w:pPr>
            <w:r w:rsidRPr="00C91E53">
              <w:rPr>
                <w:sz w:val="20"/>
                <w:szCs w:val="20"/>
              </w:rPr>
              <w:t xml:space="preserve">Formative teacher observation during the research and construction process. Self and peer evaluations. </w:t>
            </w:r>
          </w:p>
        </w:tc>
      </w:tr>
    </w:tbl>
    <w:p w:rsidR="00654FF8" w:rsidRDefault="00654FF8" w:rsidP="00C055BB">
      <w:pPr>
        <w:spacing w:after="0"/>
      </w:pPr>
    </w:p>
    <w:tbl>
      <w:tblPr>
        <w:tblStyle w:val="TableGrid"/>
        <w:tblW w:w="10885" w:type="dxa"/>
        <w:tblLook w:val="04A0" w:firstRow="1" w:lastRow="0" w:firstColumn="1" w:lastColumn="0" w:noHBand="0" w:noVBand="1"/>
      </w:tblPr>
      <w:tblGrid>
        <w:gridCol w:w="1795"/>
        <w:gridCol w:w="4590"/>
        <w:gridCol w:w="4500"/>
      </w:tblGrid>
      <w:tr w:rsidR="002A4C88" w:rsidRPr="002A4C88" w:rsidTr="00C91E53">
        <w:tc>
          <w:tcPr>
            <w:tcW w:w="1795" w:type="dxa"/>
          </w:tcPr>
          <w:p w:rsidR="002A4C88" w:rsidRPr="002A4C88" w:rsidRDefault="002A4C88" w:rsidP="00C055BB">
            <w:pPr>
              <w:rPr>
                <w:lang w:val="es-MX"/>
              </w:rPr>
            </w:pPr>
            <w:proofErr w:type="spellStart"/>
            <w:r w:rsidRPr="002A4C88">
              <w:rPr>
                <w:lang w:val="es-MX"/>
              </w:rPr>
              <w:t>Timeline</w:t>
            </w:r>
            <w:proofErr w:type="spellEnd"/>
            <w:r w:rsidRPr="002A4C88">
              <w:rPr>
                <w:lang w:val="es-MX"/>
              </w:rPr>
              <w:t xml:space="preserve">: </w:t>
            </w:r>
          </w:p>
        </w:tc>
        <w:tc>
          <w:tcPr>
            <w:tcW w:w="4590" w:type="dxa"/>
          </w:tcPr>
          <w:p w:rsidR="002A4C88" w:rsidRPr="002A4C88" w:rsidRDefault="002A4C88" w:rsidP="00C055BB">
            <w:pPr>
              <w:rPr>
                <w:lang w:val="es-MX"/>
              </w:rPr>
            </w:pPr>
            <w:proofErr w:type="spellStart"/>
            <w:r>
              <w:rPr>
                <w:lang w:val="es-MX"/>
              </w:rPr>
              <w:t>Goals</w:t>
            </w:r>
            <w:proofErr w:type="spellEnd"/>
            <w:r>
              <w:rPr>
                <w:lang w:val="es-MX"/>
              </w:rPr>
              <w:t xml:space="preserve">: </w:t>
            </w:r>
          </w:p>
        </w:tc>
        <w:tc>
          <w:tcPr>
            <w:tcW w:w="4500" w:type="dxa"/>
          </w:tcPr>
          <w:p w:rsidR="002A4C88" w:rsidRPr="002A4C88" w:rsidRDefault="002A4C88" w:rsidP="00C055BB">
            <w:pPr>
              <w:rPr>
                <w:lang w:val="es-MX"/>
              </w:rPr>
            </w:pPr>
            <w:r>
              <w:rPr>
                <w:lang w:val="es-MX"/>
              </w:rPr>
              <w:t xml:space="preserve">Notes: </w:t>
            </w:r>
          </w:p>
        </w:tc>
      </w:tr>
      <w:tr w:rsidR="002A4C88" w:rsidRPr="002A4C88" w:rsidTr="00C91E53">
        <w:tc>
          <w:tcPr>
            <w:tcW w:w="1795" w:type="dxa"/>
          </w:tcPr>
          <w:p w:rsidR="002A4C88" w:rsidRPr="002A4C88" w:rsidRDefault="00C91E53" w:rsidP="00C055BB">
            <w:proofErr w:type="spellStart"/>
            <w:r>
              <w:t>Martes</w:t>
            </w:r>
            <w:proofErr w:type="spellEnd"/>
            <w:r>
              <w:t>, 11/27</w:t>
            </w:r>
          </w:p>
        </w:tc>
        <w:tc>
          <w:tcPr>
            <w:tcW w:w="4590" w:type="dxa"/>
          </w:tcPr>
          <w:p w:rsidR="002A4C88" w:rsidRPr="002A4C88" w:rsidRDefault="002A4C88" w:rsidP="00C055BB">
            <w:r w:rsidRPr="002A4C88">
              <w:t>Research in groups</w:t>
            </w:r>
          </w:p>
        </w:tc>
        <w:tc>
          <w:tcPr>
            <w:tcW w:w="4500" w:type="dxa"/>
          </w:tcPr>
          <w:p w:rsidR="00C91E53" w:rsidRPr="002A4C88" w:rsidRDefault="00C91E53" w:rsidP="00C055BB"/>
        </w:tc>
      </w:tr>
      <w:tr w:rsidR="002A4C88" w:rsidRPr="002A4C88" w:rsidTr="00C91E53">
        <w:tc>
          <w:tcPr>
            <w:tcW w:w="1795" w:type="dxa"/>
          </w:tcPr>
          <w:p w:rsidR="002A4C88" w:rsidRPr="002A4C88" w:rsidRDefault="00C91E53" w:rsidP="00C055BB">
            <w:proofErr w:type="spellStart"/>
            <w:r>
              <w:t>Miércoles</w:t>
            </w:r>
            <w:proofErr w:type="spellEnd"/>
            <w:r>
              <w:t>, 11/28</w:t>
            </w:r>
            <w:r w:rsidR="002A4C88" w:rsidRPr="002A4C88">
              <w:t xml:space="preserve"> </w:t>
            </w:r>
          </w:p>
        </w:tc>
        <w:tc>
          <w:tcPr>
            <w:tcW w:w="4590" w:type="dxa"/>
          </w:tcPr>
          <w:p w:rsidR="002A4C88" w:rsidRPr="002A4C88" w:rsidRDefault="002A4C88" w:rsidP="00C055BB">
            <w:r w:rsidRPr="002A4C88">
              <w:t xml:space="preserve">Research in groups; design poster  </w:t>
            </w:r>
          </w:p>
        </w:tc>
        <w:tc>
          <w:tcPr>
            <w:tcW w:w="4500" w:type="dxa"/>
          </w:tcPr>
          <w:p w:rsidR="002A4C88" w:rsidRPr="002A4C88" w:rsidRDefault="002A4C88" w:rsidP="00C055BB"/>
        </w:tc>
      </w:tr>
      <w:tr w:rsidR="002A4C88" w:rsidRPr="002A4C88" w:rsidTr="00C91E53">
        <w:tc>
          <w:tcPr>
            <w:tcW w:w="1795" w:type="dxa"/>
          </w:tcPr>
          <w:p w:rsidR="002A4C88" w:rsidRPr="002A4C88" w:rsidRDefault="00C91E53" w:rsidP="00C055BB">
            <w:proofErr w:type="spellStart"/>
            <w:r>
              <w:t>Jueves</w:t>
            </w:r>
            <w:proofErr w:type="spellEnd"/>
            <w:r>
              <w:t>, 11/29</w:t>
            </w:r>
            <w:r w:rsidR="002A4C88" w:rsidRPr="002A4C88">
              <w:tab/>
            </w:r>
          </w:p>
        </w:tc>
        <w:tc>
          <w:tcPr>
            <w:tcW w:w="4590" w:type="dxa"/>
          </w:tcPr>
          <w:p w:rsidR="002A4C88" w:rsidRPr="002A4C88" w:rsidRDefault="002A4C88" w:rsidP="00C055BB">
            <w:r w:rsidRPr="002A4C88">
              <w:t>Poster design and construction</w:t>
            </w:r>
          </w:p>
        </w:tc>
        <w:tc>
          <w:tcPr>
            <w:tcW w:w="4500" w:type="dxa"/>
          </w:tcPr>
          <w:p w:rsidR="00C91E53" w:rsidRPr="002A4C88" w:rsidRDefault="00C91E53" w:rsidP="00C055BB"/>
        </w:tc>
      </w:tr>
      <w:tr w:rsidR="002A4C88" w:rsidRPr="002A4C88" w:rsidTr="00C91E53">
        <w:tc>
          <w:tcPr>
            <w:tcW w:w="1795" w:type="dxa"/>
          </w:tcPr>
          <w:p w:rsidR="002A4C88" w:rsidRPr="002A4C88" w:rsidRDefault="00C91E53" w:rsidP="00C055BB">
            <w:r>
              <w:t>Viernes, 11/30</w:t>
            </w:r>
          </w:p>
        </w:tc>
        <w:tc>
          <w:tcPr>
            <w:tcW w:w="4590" w:type="dxa"/>
          </w:tcPr>
          <w:p w:rsidR="002A4C88" w:rsidRPr="002A4C88" w:rsidRDefault="002A4C88" w:rsidP="00C055BB">
            <w:r w:rsidRPr="002A4C88">
              <w:t>Poster construction, write elements</w:t>
            </w:r>
          </w:p>
        </w:tc>
        <w:tc>
          <w:tcPr>
            <w:tcW w:w="4500" w:type="dxa"/>
          </w:tcPr>
          <w:p w:rsidR="002A4C88" w:rsidRPr="002A4C88" w:rsidRDefault="002A4C88" w:rsidP="00C055BB"/>
        </w:tc>
      </w:tr>
      <w:tr w:rsidR="002A4C88" w:rsidRPr="002A4C88" w:rsidTr="00C91E53">
        <w:tc>
          <w:tcPr>
            <w:tcW w:w="1795" w:type="dxa"/>
          </w:tcPr>
          <w:p w:rsidR="002A4C88" w:rsidRPr="002A4C88" w:rsidRDefault="00C91E53" w:rsidP="00C055BB">
            <w:r>
              <w:t>Lunes, 12/03</w:t>
            </w:r>
          </w:p>
        </w:tc>
        <w:tc>
          <w:tcPr>
            <w:tcW w:w="4590" w:type="dxa"/>
          </w:tcPr>
          <w:p w:rsidR="002A4C88" w:rsidRPr="002A4C88" w:rsidRDefault="002A4C88" w:rsidP="00C055BB">
            <w:r w:rsidRPr="002A4C88">
              <w:t>Gallery Walk “Presentations”, Peer Assessments</w:t>
            </w:r>
          </w:p>
        </w:tc>
        <w:tc>
          <w:tcPr>
            <w:tcW w:w="4500" w:type="dxa"/>
          </w:tcPr>
          <w:p w:rsidR="002A4C88" w:rsidRPr="002A4C88" w:rsidRDefault="002A4C88" w:rsidP="00C055BB"/>
        </w:tc>
      </w:tr>
    </w:tbl>
    <w:p w:rsidR="00C055BB" w:rsidRDefault="00C055BB" w:rsidP="00C055BB">
      <w:pPr>
        <w:spacing w:after="0"/>
      </w:pPr>
    </w:p>
    <w:p w:rsidR="00082D9B" w:rsidRPr="00C91E53" w:rsidRDefault="00082D9B" w:rsidP="00C055BB">
      <w:pPr>
        <w:spacing w:after="0"/>
        <w:rPr>
          <w:sz w:val="20"/>
          <w:szCs w:val="20"/>
        </w:rPr>
      </w:pPr>
      <w:r w:rsidRPr="00C91E53">
        <w:rPr>
          <w:sz w:val="20"/>
          <w:szCs w:val="20"/>
        </w:rPr>
        <w:t xml:space="preserve">Required Elements: </w:t>
      </w:r>
    </w:p>
    <w:p w:rsidR="00C91E53" w:rsidRDefault="00C91E53" w:rsidP="00C055BB">
      <w:pPr>
        <w:spacing w:after="0"/>
        <w:rPr>
          <w:sz w:val="20"/>
          <w:szCs w:val="20"/>
        </w:rPr>
        <w:sectPr w:rsidR="00C91E53" w:rsidSect="0004353D">
          <w:pgSz w:w="12240" w:h="15840"/>
          <w:pgMar w:top="720" w:right="720" w:bottom="720" w:left="720" w:header="720" w:footer="720" w:gutter="0"/>
          <w:cols w:space="720"/>
          <w:docGrid w:linePitch="360"/>
        </w:sectPr>
      </w:pPr>
    </w:p>
    <w:p w:rsidR="00082D9B" w:rsidRPr="00C91E53" w:rsidRDefault="009323AF" w:rsidP="00C055BB">
      <w:pPr>
        <w:spacing w:after="0"/>
      </w:pPr>
      <w:r w:rsidRPr="00C91E53">
        <w:lastRenderedPageBreak/>
        <w:t xml:space="preserve">1 standard size poster </w:t>
      </w:r>
    </w:p>
    <w:p w:rsidR="009323AF" w:rsidRPr="00C91E53" w:rsidRDefault="009323AF" w:rsidP="00C055BB">
      <w:pPr>
        <w:pStyle w:val="ListParagraph"/>
        <w:numPr>
          <w:ilvl w:val="0"/>
          <w:numId w:val="6"/>
        </w:numPr>
        <w:spacing w:after="0"/>
      </w:pPr>
      <w:r w:rsidRPr="00C91E53">
        <w:t xml:space="preserve">Organized and clear design </w:t>
      </w:r>
    </w:p>
    <w:p w:rsidR="009323AF" w:rsidRPr="00C91E53" w:rsidRDefault="009323AF" w:rsidP="00C055BB">
      <w:pPr>
        <w:pStyle w:val="ListParagraph"/>
        <w:numPr>
          <w:ilvl w:val="0"/>
          <w:numId w:val="6"/>
        </w:numPr>
        <w:spacing w:after="0"/>
      </w:pPr>
      <w:r w:rsidRPr="00C91E53">
        <w:t xml:space="preserve">Quality product that reflects craftsmanship </w:t>
      </w:r>
    </w:p>
    <w:p w:rsidR="00C91E53" w:rsidRPr="00C91E53" w:rsidRDefault="002A4C88" w:rsidP="00C055BB">
      <w:pPr>
        <w:pStyle w:val="ListParagraph"/>
        <w:numPr>
          <w:ilvl w:val="0"/>
          <w:numId w:val="6"/>
        </w:numPr>
        <w:spacing w:after="0"/>
      </w:pPr>
      <w:r w:rsidRPr="00C91E53">
        <w:t xml:space="preserve">Text can be presented in English or Spanish (or both) </w:t>
      </w:r>
    </w:p>
    <w:p w:rsidR="009323AF" w:rsidRPr="00C91E53" w:rsidRDefault="009323AF" w:rsidP="00C055BB">
      <w:pPr>
        <w:spacing w:after="0"/>
      </w:pPr>
      <w:r w:rsidRPr="00C91E53">
        <w:t xml:space="preserve">Includes: </w:t>
      </w:r>
    </w:p>
    <w:p w:rsidR="009323AF" w:rsidRPr="00C91E53" w:rsidRDefault="009323AF" w:rsidP="00C055BB">
      <w:pPr>
        <w:pStyle w:val="ListParagraph"/>
        <w:numPr>
          <w:ilvl w:val="0"/>
          <w:numId w:val="5"/>
        </w:numPr>
        <w:spacing w:after="0"/>
      </w:pPr>
      <w:r w:rsidRPr="00C91E53">
        <w:t xml:space="preserve">Title </w:t>
      </w:r>
    </w:p>
    <w:p w:rsidR="009323AF" w:rsidRPr="00C91E53" w:rsidRDefault="009323AF" w:rsidP="00C055BB">
      <w:pPr>
        <w:pStyle w:val="ListParagraph"/>
        <w:numPr>
          <w:ilvl w:val="0"/>
          <w:numId w:val="5"/>
        </w:numPr>
        <w:spacing w:after="0"/>
      </w:pPr>
      <w:r w:rsidRPr="00C91E53">
        <w:t xml:space="preserve">1 – 4 Common winter celebrations </w:t>
      </w:r>
    </w:p>
    <w:p w:rsidR="00C81D26" w:rsidRPr="00C91E53" w:rsidRDefault="00C81D26" w:rsidP="00C055BB">
      <w:pPr>
        <w:pStyle w:val="ListParagraph"/>
        <w:numPr>
          <w:ilvl w:val="0"/>
          <w:numId w:val="5"/>
        </w:numPr>
        <w:spacing w:after="0"/>
      </w:pPr>
      <w:r w:rsidRPr="00C91E53">
        <w:t xml:space="preserve">List Cultural Practices for each celebration; explanations when needed </w:t>
      </w:r>
    </w:p>
    <w:p w:rsidR="00C81D26" w:rsidRPr="00C91E53" w:rsidRDefault="00C81D26" w:rsidP="00C055BB">
      <w:pPr>
        <w:pStyle w:val="ListParagraph"/>
        <w:numPr>
          <w:ilvl w:val="0"/>
          <w:numId w:val="5"/>
        </w:numPr>
        <w:spacing w:after="0"/>
      </w:pPr>
      <w:r w:rsidRPr="00C91E53">
        <w:t xml:space="preserve">List Cultural Products for each celebration; explanations when needed </w:t>
      </w:r>
    </w:p>
    <w:p w:rsidR="009323AF" w:rsidRPr="00C91E53" w:rsidRDefault="002A4C88" w:rsidP="00C055BB">
      <w:pPr>
        <w:pStyle w:val="ListParagraph"/>
        <w:numPr>
          <w:ilvl w:val="0"/>
          <w:numId w:val="5"/>
        </w:numPr>
        <w:spacing w:after="0"/>
      </w:pPr>
      <w:r w:rsidRPr="00C91E53">
        <w:t xml:space="preserve">Cultural perspectives and/or beliefs of the target population that are reflected in the </w:t>
      </w:r>
      <w:r w:rsidRPr="00C91E53">
        <w:lastRenderedPageBreak/>
        <w:t xml:space="preserve">celebration. In other words, what do the practices and products of the celebration tell us about what people value and belief? </w:t>
      </w:r>
    </w:p>
    <w:p w:rsidR="002A4C88" w:rsidRPr="00C91E53" w:rsidRDefault="002A4C88" w:rsidP="00C055BB">
      <w:pPr>
        <w:pStyle w:val="ListParagraph"/>
        <w:numPr>
          <w:ilvl w:val="0"/>
          <w:numId w:val="5"/>
        </w:numPr>
        <w:spacing w:after="0"/>
      </w:pPr>
      <w:r w:rsidRPr="00C91E53">
        <w:t xml:space="preserve">Essential Vocabulary for this celebration </w:t>
      </w:r>
    </w:p>
    <w:p w:rsidR="002A4C88" w:rsidRPr="00C91E53" w:rsidRDefault="002A4C88" w:rsidP="00C055BB">
      <w:pPr>
        <w:pStyle w:val="ListParagraph"/>
        <w:numPr>
          <w:ilvl w:val="0"/>
          <w:numId w:val="5"/>
        </w:numPr>
        <w:spacing w:after="0"/>
      </w:pPr>
      <w:r w:rsidRPr="00C91E53">
        <w:t xml:space="preserve">Cultural Comparison: compare practices, products, and/or perspectives with your own community (the United States or New Mexico). The comparison can be done in general for all celebrations or for each one separately. </w:t>
      </w:r>
    </w:p>
    <w:p w:rsidR="00C91E53" w:rsidRPr="00C91E53" w:rsidRDefault="00C91E53" w:rsidP="00C055BB">
      <w:pPr>
        <w:pStyle w:val="ListParagraph"/>
        <w:numPr>
          <w:ilvl w:val="0"/>
          <w:numId w:val="5"/>
        </w:numPr>
        <w:spacing w:after="0"/>
      </w:pPr>
      <w:r w:rsidRPr="00C91E53">
        <w:t xml:space="preserve">At least 3 sources (websites) are cited on the back of the poster or including with the corresponding information on the front. </w:t>
      </w:r>
    </w:p>
    <w:p w:rsidR="002A4C88" w:rsidRPr="00C91E53" w:rsidRDefault="002A4C88" w:rsidP="00C055BB">
      <w:pPr>
        <w:pStyle w:val="ListParagraph"/>
        <w:numPr>
          <w:ilvl w:val="0"/>
          <w:numId w:val="5"/>
        </w:numPr>
        <w:spacing w:after="0"/>
      </w:pPr>
      <w:r w:rsidRPr="00C91E53">
        <w:t xml:space="preserve">Optional: Interesting facts about the county, its population and/or celebrations. </w:t>
      </w:r>
    </w:p>
    <w:p w:rsidR="00C91E53" w:rsidRDefault="00C91E53" w:rsidP="00C055BB">
      <w:pPr>
        <w:spacing w:after="0"/>
        <w:sectPr w:rsidR="00C91E53" w:rsidSect="00C91E53">
          <w:type w:val="continuous"/>
          <w:pgSz w:w="12240" w:h="15840"/>
          <w:pgMar w:top="720" w:right="720" w:bottom="720" w:left="720" w:header="720" w:footer="720" w:gutter="0"/>
          <w:cols w:num="2" w:space="720"/>
          <w:docGrid w:linePitch="360"/>
        </w:sectPr>
      </w:pPr>
    </w:p>
    <w:p w:rsidR="00C91E53" w:rsidRDefault="00C91E53" w:rsidP="00C055BB">
      <w:pPr>
        <w:spacing w:after="0"/>
      </w:pPr>
    </w:p>
    <w:p w:rsidR="00082D9B" w:rsidRDefault="00082D9B" w:rsidP="00C055BB">
      <w:pPr>
        <w:spacing w:after="0"/>
      </w:pPr>
      <w:r>
        <w:lastRenderedPageBreak/>
        <w:t xml:space="preserve">Rubric: </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87"/>
        <w:gridCol w:w="2430"/>
        <w:gridCol w:w="2340"/>
        <w:gridCol w:w="2160"/>
        <w:gridCol w:w="2155"/>
      </w:tblGrid>
      <w:tr w:rsidR="0004353D" w:rsidRPr="00B21479" w:rsidTr="00FE09BD">
        <w:tc>
          <w:tcPr>
            <w:tcW w:w="1687" w:type="dxa"/>
          </w:tcPr>
          <w:p w:rsidR="0004353D" w:rsidRPr="00B21479" w:rsidRDefault="0004353D" w:rsidP="00C055BB">
            <w:pPr>
              <w:spacing w:after="0"/>
            </w:pPr>
            <w:r>
              <w:t>Category</w:t>
            </w:r>
          </w:p>
        </w:tc>
        <w:tc>
          <w:tcPr>
            <w:tcW w:w="2430" w:type="dxa"/>
          </w:tcPr>
          <w:p w:rsidR="0004353D" w:rsidRPr="00B21479" w:rsidRDefault="0004353D" w:rsidP="00C055BB">
            <w:pPr>
              <w:spacing w:after="0"/>
            </w:pPr>
            <w:r>
              <w:t xml:space="preserve">Exemplary </w:t>
            </w:r>
          </w:p>
        </w:tc>
        <w:tc>
          <w:tcPr>
            <w:tcW w:w="2340" w:type="dxa"/>
          </w:tcPr>
          <w:p w:rsidR="0004353D" w:rsidRPr="00B21479" w:rsidRDefault="0004353D" w:rsidP="00C055BB">
            <w:pPr>
              <w:spacing w:after="0"/>
            </w:pPr>
            <w:r>
              <w:t xml:space="preserve">Accomplished </w:t>
            </w:r>
          </w:p>
        </w:tc>
        <w:tc>
          <w:tcPr>
            <w:tcW w:w="2160" w:type="dxa"/>
          </w:tcPr>
          <w:p w:rsidR="0004353D" w:rsidRPr="00B21479" w:rsidRDefault="0004353D" w:rsidP="00C055BB">
            <w:pPr>
              <w:spacing w:after="0"/>
            </w:pPr>
            <w:r>
              <w:t xml:space="preserve">Approaching </w:t>
            </w:r>
          </w:p>
        </w:tc>
        <w:tc>
          <w:tcPr>
            <w:tcW w:w="2155" w:type="dxa"/>
          </w:tcPr>
          <w:p w:rsidR="0004353D" w:rsidRDefault="0004353D" w:rsidP="00C055BB">
            <w:pPr>
              <w:spacing w:after="0"/>
            </w:pPr>
            <w:r>
              <w:t xml:space="preserve">Developing </w:t>
            </w:r>
          </w:p>
        </w:tc>
      </w:tr>
      <w:tr w:rsidR="0004353D" w:rsidRPr="00B21479" w:rsidTr="00FE09BD">
        <w:tc>
          <w:tcPr>
            <w:tcW w:w="1687" w:type="dxa"/>
          </w:tcPr>
          <w:p w:rsidR="0004353D" w:rsidRPr="00C91E53" w:rsidRDefault="0004353D" w:rsidP="00C055BB">
            <w:pPr>
              <w:spacing w:after="0"/>
              <w:rPr>
                <w:sz w:val="20"/>
                <w:szCs w:val="20"/>
              </w:rPr>
            </w:pPr>
            <w:r w:rsidRPr="00C91E53">
              <w:rPr>
                <w:sz w:val="20"/>
                <w:szCs w:val="20"/>
              </w:rPr>
              <w:t xml:space="preserve">Craftsmanship: The Poster </w:t>
            </w:r>
          </w:p>
          <w:p w:rsidR="0004353D" w:rsidRPr="00C91E53" w:rsidRDefault="0004353D" w:rsidP="00C055BB">
            <w:pPr>
              <w:spacing w:after="0"/>
              <w:rPr>
                <w:sz w:val="20"/>
                <w:szCs w:val="20"/>
              </w:rPr>
            </w:pPr>
          </w:p>
        </w:tc>
        <w:tc>
          <w:tcPr>
            <w:tcW w:w="2430" w:type="dxa"/>
          </w:tcPr>
          <w:p w:rsidR="0004353D" w:rsidRPr="00C91E53" w:rsidRDefault="007B3735" w:rsidP="007B3735">
            <w:pPr>
              <w:spacing w:after="0"/>
              <w:rPr>
                <w:sz w:val="20"/>
                <w:szCs w:val="20"/>
              </w:rPr>
            </w:pPr>
            <w:r w:rsidRPr="00C91E53">
              <w:rPr>
                <w:sz w:val="20"/>
                <w:szCs w:val="20"/>
              </w:rPr>
              <w:t xml:space="preserve">Exceptional design and organization. Work is organized, layout is clear. Work is inviting and interesting to look at; reflect a high level of skill and craftsmanship. </w:t>
            </w:r>
          </w:p>
        </w:tc>
        <w:tc>
          <w:tcPr>
            <w:tcW w:w="2340" w:type="dxa"/>
          </w:tcPr>
          <w:p w:rsidR="007B3735" w:rsidRPr="00C91E53" w:rsidRDefault="007B3735" w:rsidP="007B3735">
            <w:pPr>
              <w:spacing w:after="0"/>
              <w:rPr>
                <w:sz w:val="20"/>
                <w:szCs w:val="20"/>
              </w:rPr>
            </w:pPr>
            <w:r w:rsidRPr="00C91E53">
              <w:rPr>
                <w:sz w:val="20"/>
                <w:szCs w:val="20"/>
              </w:rPr>
              <w:t xml:space="preserve">Organized and clear design </w:t>
            </w:r>
          </w:p>
          <w:p w:rsidR="007B3735" w:rsidRPr="00C91E53" w:rsidRDefault="007B3735" w:rsidP="007B3735">
            <w:pPr>
              <w:spacing w:after="0"/>
              <w:rPr>
                <w:sz w:val="20"/>
                <w:szCs w:val="20"/>
              </w:rPr>
            </w:pPr>
            <w:r w:rsidRPr="00C91E53">
              <w:rPr>
                <w:sz w:val="20"/>
                <w:szCs w:val="20"/>
              </w:rPr>
              <w:t xml:space="preserve">Quality product that reflects craftsmanship </w:t>
            </w:r>
          </w:p>
          <w:p w:rsidR="0004353D" w:rsidRPr="00C91E53" w:rsidRDefault="007B3735" w:rsidP="007B3735">
            <w:pPr>
              <w:spacing w:after="0"/>
              <w:rPr>
                <w:sz w:val="20"/>
                <w:szCs w:val="20"/>
              </w:rPr>
            </w:pPr>
            <w:r w:rsidRPr="00C91E53">
              <w:rPr>
                <w:sz w:val="20"/>
                <w:szCs w:val="20"/>
              </w:rPr>
              <w:t>Text is presented in Spanish</w:t>
            </w:r>
            <w:r w:rsidRPr="00C91E53">
              <w:rPr>
                <w:sz w:val="20"/>
                <w:szCs w:val="20"/>
              </w:rPr>
              <w:t xml:space="preserve"> and/or English</w:t>
            </w:r>
            <w:r w:rsidRPr="00C91E53">
              <w:rPr>
                <w:sz w:val="20"/>
                <w:szCs w:val="20"/>
              </w:rPr>
              <w:t>.</w:t>
            </w:r>
          </w:p>
        </w:tc>
        <w:tc>
          <w:tcPr>
            <w:tcW w:w="2160" w:type="dxa"/>
          </w:tcPr>
          <w:p w:rsidR="007B3735" w:rsidRPr="00C91E53" w:rsidRDefault="007B3735" w:rsidP="007B3735">
            <w:pPr>
              <w:spacing w:after="0"/>
              <w:rPr>
                <w:sz w:val="20"/>
                <w:szCs w:val="20"/>
              </w:rPr>
            </w:pPr>
            <w:r w:rsidRPr="00C91E53">
              <w:rPr>
                <w:sz w:val="20"/>
                <w:szCs w:val="20"/>
              </w:rPr>
              <w:t xml:space="preserve">Organized and clear design </w:t>
            </w:r>
          </w:p>
          <w:p w:rsidR="007B3735" w:rsidRPr="00C91E53" w:rsidRDefault="007B3735" w:rsidP="007B3735">
            <w:pPr>
              <w:spacing w:after="0"/>
              <w:rPr>
                <w:sz w:val="20"/>
                <w:szCs w:val="20"/>
              </w:rPr>
            </w:pPr>
            <w:r w:rsidRPr="00C91E53">
              <w:rPr>
                <w:sz w:val="20"/>
                <w:szCs w:val="20"/>
              </w:rPr>
              <w:t>Fair</w:t>
            </w:r>
            <w:r w:rsidRPr="00C91E53">
              <w:rPr>
                <w:sz w:val="20"/>
                <w:szCs w:val="20"/>
              </w:rPr>
              <w:t xml:space="preserve"> product that reflects</w:t>
            </w:r>
            <w:r w:rsidRPr="00C91E53">
              <w:rPr>
                <w:sz w:val="20"/>
                <w:szCs w:val="20"/>
              </w:rPr>
              <w:t xml:space="preserve"> some</w:t>
            </w:r>
            <w:r w:rsidRPr="00C91E53">
              <w:rPr>
                <w:sz w:val="20"/>
                <w:szCs w:val="20"/>
              </w:rPr>
              <w:t xml:space="preserve"> craftsmanship</w:t>
            </w:r>
            <w:r w:rsidR="00F545E9" w:rsidRPr="00C91E53">
              <w:rPr>
                <w:sz w:val="20"/>
                <w:szCs w:val="20"/>
              </w:rPr>
              <w:t>.</w:t>
            </w:r>
            <w:r w:rsidRPr="00C91E53">
              <w:rPr>
                <w:sz w:val="20"/>
                <w:szCs w:val="20"/>
              </w:rPr>
              <w:t xml:space="preserve"> </w:t>
            </w:r>
          </w:p>
          <w:p w:rsidR="0004353D" w:rsidRPr="00C91E53" w:rsidRDefault="0004353D" w:rsidP="007B3735">
            <w:pPr>
              <w:spacing w:after="0"/>
              <w:rPr>
                <w:sz w:val="20"/>
                <w:szCs w:val="20"/>
              </w:rPr>
            </w:pPr>
          </w:p>
        </w:tc>
        <w:tc>
          <w:tcPr>
            <w:tcW w:w="2155" w:type="dxa"/>
          </w:tcPr>
          <w:p w:rsidR="0004353D" w:rsidRPr="00C91E53" w:rsidRDefault="007B3735" w:rsidP="007B3735">
            <w:pPr>
              <w:spacing w:after="0"/>
              <w:rPr>
                <w:sz w:val="20"/>
                <w:szCs w:val="20"/>
              </w:rPr>
            </w:pPr>
            <w:r w:rsidRPr="00C91E53">
              <w:rPr>
                <w:sz w:val="20"/>
                <w:szCs w:val="20"/>
              </w:rPr>
              <w:t>Uno</w:t>
            </w:r>
            <w:r w:rsidRPr="00C91E53">
              <w:rPr>
                <w:sz w:val="20"/>
                <w:szCs w:val="20"/>
              </w:rPr>
              <w:t>rganized and</w:t>
            </w:r>
            <w:r w:rsidRPr="00C91E53">
              <w:rPr>
                <w:sz w:val="20"/>
                <w:szCs w:val="20"/>
              </w:rPr>
              <w:t xml:space="preserve"> difficult to read/follow. </w:t>
            </w:r>
            <w:r w:rsidR="00F545E9" w:rsidRPr="00C91E53">
              <w:rPr>
                <w:sz w:val="20"/>
                <w:szCs w:val="20"/>
              </w:rPr>
              <w:t>Poor design</w:t>
            </w:r>
            <w:r w:rsidRPr="00C91E53">
              <w:rPr>
                <w:sz w:val="20"/>
                <w:szCs w:val="20"/>
              </w:rPr>
              <w:t xml:space="preserve"> choices; work may be unfinished or look “thrown together during the </w:t>
            </w:r>
            <w:proofErr w:type="spellStart"/>
            <w:r w:rsidRPr="00C91E53">
              <w:rPr>
                <w:sz w:val="20"/>
                <w:szCs w:val="20"/>
              </w:rPr>
              <w:t>haz</w:t>
            </w:r>
            <w:proofErr w:type="spellEnd"/>
            <w:r w:rsidRPr="00C91E53">
              <w:rPr>
                <w:sz w:val="20"/>
                <w:szCs w:val="20"/>
              </w:rPr>
              <w:t xml:space="preserve"> </w:t>
            </w:r>
            <w:proofErr w:type="spellStart"/>
            <w:r w:rsidRPr="00C91E53">
              <w:rPr>
                <w:sz w:val="20"/>
                <w:szCs w:val="20"/>
              </w:rPr>
              <w:t>ahora</w:t>
            </w:r>
            <w:proofErr w:type="spellEnd"/>
            <w:r w:rsidRPr="00C91E53">
              <w:rPr>
                <w:sz w:val="20"/>
                <w:szCs w:val="20"/>
              </w:rPr>
              <w:t xml:space="preserve">”.  </w:t>
            </w:r>
          </w:p>
        </w:tc>
      </w:tr>
      <w:tr w:rsidR="0004353D" w:rsidRPr="00B21479" w:rsidTr="00FE09BD">
        <w:tc>
          <w:tcPr>
            <w:tcW w:w="1687" w:type="dxa"/>
          </w:tcPr>
          <w:p w:rsidR="0004353D" w:rsidRPr="00C91E53" w:rsidRDefault="0004353D" w:rsidP="00C055BB">
            <w:pPr>
              <w:spacing w:after="0"/>
              <w:rPr>
                <w:sz w:val="20"/>
                <w:szCs w:val="20"/>
              </w:rPr>
            </w:pPr>
            <w:r w:rsidRPr="00C91E53">
              <w:rPr>
                <w:sz w:val="20"/>
                <w:szCs w:val="20"/>
              </w:rPr>
              <w:t xml:space="preserve">Cultural Products and Practices </w:t>
            </w:r>
          </w:p>
        </w:tc>
        <w:tc>
          <w:tcPr>
            <w:tcW w:w="2430" w:type="dxa"/>
          </w:tcPr>
          <w:p w:rsidR="0004353D" w:rsidRPr="00C91E53" w:rsidRDefault="00F545E9" w:rsidP="007B3735">
            <w:pPr>
              <w:spacing w:after="0"/>
              <w:rPr>
                <w:sz w:val="20"/>
                <w:szCs w:val="20"/>
              </w:rPr>
            </w:pPr>
            <w:r w:rsidRPr="00C91E53">
              <w:rPr>
                <w:sz w:val="20"/>
                <w:szCs w:val="20"/>
              </w:rPr>
              <w:t xml:space="preserve">Information about cultural products and practices is extensive and complete. Explanations are included with unfamiliar elements. Spanish vocabulary of essential terms is provided. Images are provided for reference. Sources cited on the back of the poster. </w:t>
            </w:r>
          </w:p>
        </w:tc>
        <w:tc>
          <w:tcPr>
            <w:tcW w:w="2340" w:type="dxa"/>
          </w:tcPr>
          <w:p w:rsidR="0004353D" w:rsidRPr="00C91E53" w:rsidRDefault="00F545E9" w:rsidP="00F545E9">
            <w:pPr>
              <w:spacing w:after="0"/>
              <w:rPr>
                <w:sz w:val="20"/>
                <w:szCs w:val="20"/>
              </w:rPr>
            </w:pPr>
            <w:r w:rsidRPr="00C91E53">
              <w:rPr>
                <w:sz w:val="20"/>
                <w:szCs w:val="20"/>
              </w:rPr>
              <w:t xml:space="preserve">Information about cultural products and practices is complete. Explanations are included with unfamiliar elements. Spanish vocabulary of essential terms is provided. Images are provided for reference. Sources cited on the back of the poster. </w:t>
            </w:r>
          </w:p>
        </w:tc>
        <w:tc>
          <w:tcPr>
            <w:tcW w:w="2160" w:type="dxa"/>
          </w:tcPr>
          <w:p w:rsidR="0004353D" w:rsidRPr="00C91E53" w:rsidRDefault="00F545E9" w:rsidP="00F545E9">
            <w:pPr>
              <w:spacing w:after="0"/>
              <w:rPr>
                <w:sz w:val="20"/>
                <w:szCs w:val="20"/>
              </w:rPr>
            </w:pPr>
            <w:r w:rsidRPr="00C91E53">
              <w:rPr>
                <w:sz w:val="20"/>
                <w:szCs w:val="20"/>
              </w:rPr>
              <w:t xml:space="preserve">Information about cultural products and practices is near complete. Spanish vocabulary of essential terms is provided.  Images and/or explanations may be provided for reference. </w:t>
            </w:r>
          </w:p>
        </w:tc>
        <w:tc>
          <w:tcPr>
            <w:tcW w:w="2155" w:type="dxa"/>
          </w:tcPr>
          <w:p w:rsidR="0004353D" w:rsidRPr="00C91E53" w:rsidRDefault="00F545E9" w:rsidP="00F545E9">
            <w:pPr>
              <w:spacing w:after="0"/>
              <w:rPr>
                <w:sz w:val="20"/>
                <w:szCs w:val="20"/>
              </w:rPr>
            </w:pPr>
            <w:r w:rsidRPr="00C91E53">
              <w:rPr>
                <w:sz w:val="20"/>
                <w:szCs w:val="20"/>
              </w:rPr>
              <w:t xml:space="preserve">Information about cultural products and practices is incomplete or missing. </w:t>
            </w:r>
          </w:p>
        </w:tc>
      </w:tr>
      <w:tr w:rsidR="0004353D" w:rsidRPr="00B21479" w:rsidTr="00FE09BD">
        <w:tc>
          <w:tcPr>
            <w:tcW w:w="1687" w:type="dxa"/>
          </w:tcPr>
          <w:p w:rsidR="0004353D" w:rsidRPr="00C91E53" w:rsidRDefault="0004353D" w:rsidP="00C055BB">
            <w:pPr>
              <w:spacing w:after="0"/>
              <w:rPr>
                <w:sz w:val="20"/>
                <w:szCs w:val="20"/>
              </w:rPr>
            </w:pPr>
            <w:r w:rsidRPr="00C91E53">
              <w:rPr>
                <w:sz w:val="20"/>
                <w:szCs w:val="20"/>
              </w:rPr>
              <w:t xml:space="preserve">Cultural Beliefs and Perspectives </w:t>
            </w:r>
          </w:p>
        </w:tc>
        <w:tc>
          <w:tcPr>
            <w:tcW w:w="2430" w:type="dxa"/>
          </w:tcPr>
          <w:p w:rsidR="0004353D" w:rsidRPr="00C91E53" w:rsidRDefault="00F545E9" w:rsidP="00F545E9">
            <w:pPr>
              <w:spacing w:after="0"/>
              <w:rPr>
                <w:sz w:val="20"/>
                <w:szCs w:val="20"/>
              </w:rPr>
            </w:pPr>
            <w:r w:rsidRPr="00C91E53">
              <w:rPr>
                <w:sz w:val="20"/>
                <w:szCs w:val="20"/>
              </w:rPr>
              <w:t xml:space="preserve">Poster includes insightful revelations about </w:t>
            </w:r>
            <w:r w:rsidRPr="00C91E53">
              <w:rPr>
                <w:sz w:val="20"/>
                <w:szCs w:val="20"/>
              </w:rPr>
              <w:t>how cultural practices are related to the perspectives/ beliefs of the cultures studied.</w:t>
            </w:r>
          </w:p>
        </w:tc>
        <w:tc>
          <w:tcPr>
            <w:tcW w:w="2340" w:type="dxa"/>
          </w:tcPr>
          <w:p w:rsidR="0004353D" w:rsidRPr="00C91E53" w:rsidRDefault="00F545E9" w:rsidP="00C91E53">
            <w:pPr>
              <w:spacing w:after="0"/>
              <w:rPr>
                <w:sz w:val="20"/>
                <w:szCs w:val="20"/>
              </w:rPr>
            </w:pPr>
            <w:r w:rsidRPr="00C91E53">
              <w:rPr>
                <w:sz w:val="20"/>
                <w:szCs w:val="20"/>
              </w:rPr>
              <w:t xml:space="preserve">Poster includes </w:t>
            </w:r>
            <w:r w:rsidR="00C91E53">
              <w:rPr>
                <w:sz w:val="20"/>
                <w:szCs w:val="20"/>
              </w:rPr>
              <w:t xml:space="preserve">logical insights </w:t>
            </w:r>
            <w:r w:rsidRPr="00C91E53">
              <w:rPr>
                <w:sz w:val="20"/>
                <w:szCs w:val="20"/>
              </w:rPr>
              <w:t>about how cultural practices are related to the perspectives/ beliefs of the cultures studied.</w:t>
            </w:r>
          </w:p>
        </w:tc>
        <w:tc>
          <w:tcPr>
            <w:tcW w:w="2160" w:type="dxa"/>
          </w:tcPr>
          <w:p w:rsidR="0004353D" w:rsidRPr="00C91E53" w:rsidRDefault="00F545E9" w:rsidP="00C91E53">
            <w:pPr>
              <w:spacing w:after="0"/>
              <w:rPr>
                <w:sz w:val="20"/>
                <w:szCs w:val="20"/>
              </w:rPr>
            </w:pPr>
            <w:r w:rsidRPr="00C91E53">
              <w:rPr>
                <w:sz w:val="20"/>
                <w:szCs w:val="20"/>
              </w:rPr>
              <w:t xml:space="preserve">Poster includes </w:t>
            </w:r>
            <w:r w:rsidR="00C91E53">
              <w:rPr>
                <w:sz w:val="20"/>
                <w:szCs w:val="20"/>
              </w:rPr>
              <w:t xml:space="preserve">basic knowledge </w:t>
            </w:r>
            <w:bookmarkStart w:id="0" w:name="_GoBack"/>
            <w:bookmarkEnd w:id="0"/>
            <w:r w:rsidRPr="00C91E53">
              <w:rPr>
                <w:sz w:val="20"/>
                <w:szCs w:val="20"/>
              </w:rPr>
              <w:t>about how cultural practices are related to the perspectives/ beliefs of the cultures studied.</w:t>
            </w:r>
          </w:p>
        </w:tc>
        <w:tc>
          <w:tcPr>
            <w:tcW w:w="2155" w:type="dxa"/>
          </w:tcPr>
          <w:p w:rsidR="0004353D" w:rsidRPr="00C91E53" w:rsidRDefault="00F545E9" w:rsidP="00C055BB">
            <w:pPr>
              <w:spacing w:after="0"/>
              <w:rPr>
                <w:sz w:val="20"/>
                <w:szCs w:val="20"/>
              </w:rPr>
            </w:pPr>
            <w:r w:rsidRPr="00C91E53">
              <w:rPr>
                <w:sz w:val="20"/>
                <w:szCs w:val="20"/>
              </w:rPr>
              <w:t>Information about cultural beliefs and perspectives is incomplete or missing.</w:t>
            </w:r>
          </w:p>
        </w:tc>
      </w:tr>
      <w:tr w:rsidR="00FE09BD" w:rsidRPr="00B21479" w:rsidTr="00FE09BD">
        <w:tc>
          <w:tcPr>
            <w:tcW w:w="1687" w:type="dxa"/>
          </w:tcPr>
          <w:p w:rsidR="00FE09BD" w:rsidRPr="00C91E53" w:rsidRDefault="00FE09BD" w:rsidP="00C055BB">
            <w:pPr>
              <w:spacing w:after="0"/>
              <w:rPr>
                <w:sz w:val="20"/>
                <w:szCs w:val="20"/>
              </w:rPr>
            </w:pPr>
            <w:r w:rsidRPr="00C91E53">
              <w:rPr>
                <w:sz w:val="20"/>
                <w:szCs w:val="20"/>
              </w:rPr>
              <w:t>Cultural Comparison</w:t>
            </w:r>
          </w:p>
        </w:tc>
        <w:tc>
          <w:tcPr>
            <w:tcW w:w="2430" w:type="dxa"/>
          </w:tcPr>
          <w:p w:rsidR="00FE09BD" w:rsidRPr="00C91E53" w:rsidRDefault="00F545E9" w:rsidP="00C055BB">
            <w:pPr>
              <w:spacing w:after="0"/>
              <w:rPr>
                <w:sz w:val="20"/>
                <w:szCs w:val="20"/>
              </w:rPr>
            </w:pPr>
            <w:r w:rsidRPr="00C91E53">
              <w:rPr>
                <w:sz w:val="20"/>
                <w:szCs w:val="20"/>
              </w:rPr>
              <w:t xml:space="preserve">All aspects of cultural beliefs, practices and products are compared/contrasted between the target country and the student’s community. Insightful conclusions are drawn from the analysis. </w:t>
            </w:r>
          </w:p>
        </w:tc>
        <w:tc>
          <w:tcPr>
            <w:tcW w:w="2340" w:type="dxa"/>
          </w:tcPr>
          <w:p w:rsidR="00FE09BD" w:rsidRPr="00C91E53" w:rsidRDefault="00F545E9" w:rsidP="00F545E9">
            <w:pPr>
              <w:spacing w:after="0"/>
              <w:rPr>
                <w:sz w:val="20"/>
                <w:szCs w:val="20"/>
              </w:rPr>
            </w:pPr>
            <w:r w:rsidRPr="00C91E53">
              <w:rPr>
                <w:sz w:val="20"/>
                <w:szCs w:val="20"/>
              </w:rPr>
              <w:t xml:space="preserve">All aspects of cultural beliefs, practices and products are compared/contrasted between the target country and the student’s community. </w:t>
            </w:r>
          </w:p>
        </w:tc>
        <w:tc>
          <w:tcPr>
            <w:tcW w:w="2160" w:type="dxa"/>
          </w:tcPr>
          <w:p w:rsidR="00FE09BD" w:rsidRPr="00C91E53" w:rsidRDefault="00F545E9" w:rsidP="00C055BB">
            <w:pPr>
              <w:spacing w:after="0"/>
              <w:rPr>
                <w:sz w:val="20"/>
                <w:szCs w:val="20"/>
              </w:rPr>
            </w:pPr>
            <w:r w:rsidRPr="00C91E53">
              <w:rPr>
                <w:sz w:val="20"/>
                <w:szCs w:val="20"/>
              </w:rPr>
              <w:t>Some aspects of cultural beliefs, practices and products are compared/contrasted between the target country and the student’s community.</w:t>
            </w:r>
          </w:p>
        </w:tc>
        <w:tc>
          <w:tcPr>
            <w:tcW w:w="2155" w:type="dxa"/>
          </w:tcPr>
          <w:p w:rsidR="00FE09BD" w:rsidRPr="00C91E53" w:rsidRDefault="00F545E9" w:rsidP="00C055BB">
            <w:pPr>
              <w:spacing w:after="0"/>
              <w:rPr>
                <w:sz w:val="20"/>
                <w:szCs w:val="20"/>
              </w:rPr>
            </w:pPr>
            <w:r w:rsidRPr="00C91E53">
              <w:rPr>
                <w:sz w:val="20"/>
                <w:szCs w:val="20"/>
              </w:rPr>
              <w:t>Cultural Comparison is incomplete or missing.</w:t>
            </w:r>
          </w:p>
        </w:tc>
      </w:tr>
      <w:tr w:rsidR="00FE09BD" w:rsidRPr="00B21479" w:rsidTr="00FE09BD">
        <w:tc>
          <w:tcPr>
            <w:tcW w:w="1687" w:type="dxa"/>
          </w:tcPr>
          <w:p w:rsidR="00FE09BD" w:rsidRPr="00C91E53" w:rsidRDefault="00FE09BD" w:rsidP="00C055BB">
            <w:pPr>
              <w:spacing w:after="0"/>
              <w:rPr>
                <w:sz w:val="20"/>
                <w:szCs w:val="20"/>
              </w:rPr>
            </w:pPr>
            <w:r w:rsidRPr="00C91E53">
              <w:rPr>
                <w:sz w:val="20"/>
                <w:szCs w:val="20"/>
              </w:rPr>
              <w:t>Professionalism Formative teacher observation during the research and construction process. Self and peer evaluations.</w:t>
            </w:r>
          </w:p>
        </w:tc>
        <w:tc>
          <w:tcPr>
            <w:tcW w:w="2430" w:type="dxa"/>
          </w:tcPr>
          <w:p w:rsidR="00FE09BD" w:rsidRPr="00C91E53" w:rsidRDefault="00FE09BD" w:rsidP="00C055BB">
            <w:pPr>
              <w:spacing w:after="0"/>
              <w:rPr>
                <w:sz w:val="20"/>
                <w:szCs w:val="20"/>
              </w:rPr>
            </w:pPr>
            <w:r w:rsidRPr="00C91E53">
              <w:rPr>
                <w:sz w:val="20"/>
                <w:szCs w:val="20"/>
              </w:rPr>
              <w:t>ALWAYS</w:t>
            </w:r>
          </w:p>
          <w:p w:rsidR="00FE09BD" w:rsidRPr="00C91E53" w:rsidRDefault="00FE09BD" w:rsidP="00C055BB">
            <w:pPr>
              <w:spacing w:after="0"/>
              <w:rPr>
                <w:sz w:val="20"/>
                <w:szCs w:val="20"/>
              </w:rPr>
            </w:pPr>
            <w:r w:rsidRPr="00C91E53">
              <w:rPr>
                <w:sz w:val="20"/>
                <w:szCs w:val="20"/>
              </w:rPr>
              <w:t xml:space="preserve">… make sue group members feel safe and comfortable. </w:t>
            </w:r>
          </w:p>
          <w:p w:rsidR="00FE09BD" w:rsidRPr="00C91E53" w:rsidRDefault="00FE09BD" w:rsidP="00C055BB">
            <w:pPr>
              <w:spacing w:after="0"/>
              <w:rPr>
                <w:sz w:val="20"/>
                <w:szCs w:val="20"/>
              </w:rPr>
            </w:pPr>
            <w:r w:rsidRPr="00C91E53">
              <w:rPr>
                <w:sz w:val="20"/>
                <w:szCs w:val="20"/>
              </w:rPr>
              <w:t xml:space="preserve">… work actively and cooperatively with others to achieve group goals. </w:t>
            </w:r>
          </w:p>
          <w:p w:rsidR="00FE09BD" w:rsidRPr="00C91E53" w:rsidRDefault="00FE09BD" w:rsidP="00C055BB">
            <w:pPr>
              <w:spacing w:after="0"/>
              <w:rPr>
                <w:sz w:val="20"/>
                <w:szCs w:val="20"/>
              </w:rPr>
            </w:pPr>
            <w:r w:rsidRPr="00C91E53">
              <w:rPr>
                <w:sz w:val="20"/>
                <w:szCs w:val="20"/>
              </w:rPr>
              <w:t xml:space="preserve">… perform a variety of roles within the group. </w:t>
            </w:r>
          </w:p>
          <w:p w:rsidR="00FE09BD" w:rsidRPr="00C91E53" w:rsidRDefault="00FE09BD" w:rsidP="00C055BB">
            <w:pPr>
              <w:spacing w:after="0"/>
              <w:rPr>
                <w:sz w:val="20"/>
                <w:szCs w:val="20"/>
              </w:rPr>
            </w:pPr>
            <w:r w:rsidRPr="00C91E53">
              <w:rPr>
                <w:sz w:val="20"/>
                <w:szCs w:val="20"/>
              </w:rPr>
              <w:t xml:space="preserve">… fulfill individual responsibilities within the group. </w:t>
            </w:r>
          </w:p>
          <w:p w:rsidR="00FE09BD" w:rsidRPr="00C91E53" w:rsidRDefault="00FE09BD" w:rsidP="00C055BB">
            <w:pPr>
              <w:spacing w:after="0"/>
              <w:rPr>
                <w:sz w:val="20"/>
                <w:szCs w:val="20"/>
              </w:rPr>
            </w:pPr>
            <w:r w:rsidRPr="00C91E53">
              <w:rPr>
                <w:sz w:val="20"/>
                <w:szCs w:val="20"/>
              </w:rPr>
              <w:t>… use group time effectively, including using technology appropriately</w:t>
            </w:r>
          </w:p>
        </w:tc>
        <w:tc>
          <w:tcPr>
            <w:tcW w:w="2340" w:type="dxa"/>
          </w:tcPr>
          <w:p w:rsidR="00FE09BD" w:rsidRPr="00C91E53" w:rsidRDefault="00FE09BD" w:rsidP="00C055BB">
            <w:pPr>
              <w:spacing w:after="0"/>
              <w:rPr>
                <w:sz w:val="20"/>
                <w:szCs w:val="20"/>
              </w:rPr>
            </w:pPr>
            <w:r w:rsidRPr="00C91E53">
              <w:rPr>
                <w:sz w:val="20"/>
                <w:szCs w:val="20"/>
              </w:rPr>
              <w:t xml:space="preserve">. CONSISTENTLY </w:t>
            </w:r>
          </w:p>
          <w:p w:rsidR="00FE09BD" w:rsidRPr="00C91E53" w:rsidRDefault="00FE09BD" w:rsidP="00C055BB">
            <w:pPr>
              <w:spacing w:after="0"/>
              <w:rPr>
                <w:sz w:val="20"/>
                <w:szCs w:val="20"/>
              </w:rPr>
            </w:pPr>
            <w:r w:rsidRPr="00C91E53">
              <w:rPr>
                <w:sz w:val="20"/>
                <w:szCs w:val="20"/>
              </w:rPr>
              <w:t xml:space="preserve">… make sue group members feel safe and comfortable. </w:t>
            </w:r>
          </w:p>
          <w:p w:rsidR="00FE09BD" w:rsidRPr="00C91E53" w:rsidRDefault="00FE09BD" w:rsidP="00C055BB">
            <w:pPr>
              <w:spacing w:after="0"/>
              <w:rPr>
                <w:sz w:val="20"/>
                <w:szCs w:val="20"/>
              </w:rPr>
            </w:pPr>
            <w:r w:rsidRPr="00C91E53">
              <w:rPr>
                <w:sz w:val="20"/>
                <w:szCs w:val="20"/>
              </w:rPr>
              <w:t xml:space="preserve">… work actively and cooperatively with others to achieve group goals. </w:t>
            </w:r>
          </w:p>
          <w:p w:rsidR="00FE09BD" w:rsidRPr="00C91E53" w:rsidRDefault="00FE09BD" w:rsidP="00C055BB">
            <w:pPr>
              <w:spacing w:after="0"/>
              <w:rPr>
                <w:sz w:val="20"/>
                <w:szCs w:val="20"/>
              </w:rPr>
            </w:pPr>
            <w:r w:rsidRPr="00C91E53">
              <w:rPr>
                <w:sz w:val="20"/>
                <w:szCs w:val="20"/>
              </w:rPr>
              <w:t xml:space="preserve">… perform a variety of roles within the group. </w:t>
            </w:r>
          </w:p>
          <w:p w:rsidR="00FE09BD" w:rsidRPr="00C91E53" w:rsidRDefault="00FE09BD" w:rsidP="00C055BB">
            <w:pPr>
              <w:spacing w:after="0"/>
              <w:rPr>
                <w:sz w:val="20"/>
                <w:szCs w:val="20"/>
              </w:rPr>
            </w:pPr>
            <w:r w:rsidRPr="00C91E53">
              <w:rPr>
                <w:sz w:val="20"/>
                <w:szCs w:val="20"/>
              </w:rPr>
              <w:t xml:space="preserve">… fulfill individual responsibilities within the group. </w:t>
            </w:r>
          </w:p>
          <w:p w:rsidR="00FE09BD" w:rsidRPr="00C91E53" w:rsidRDefault="00FE09BD" w:rsidP="00C055BB">
            <w:pPr>
              <w:spacing w:after="0"/>
              <w:rPr>
                <w:sz w:val="20"/>
                <w:szCs w:val="20"/>
              </w:rPr>
            </w:pPr>
            <w:r w:rsidRPr="00C91E53">
              <w:rPr>
                <w:sz w:val="20"/>
                <w:szCs w:val="20"/>
              </w:rPr>
              <w:t>… use group time effectively, including using technology appropriately</w:t>
            </w:r>
          </w:p>
        </w:tc>
        <w:tc>
          <w:tcPr>
            <w:tcW w:w="2160" w:type="dxa"/>
          </w:tcPr>
          <w:p w:rsidR="00FE09BD" w:rsidRPr="00C91E53" w:rsidRDefault="00FE09BD" w:rsidP="00C055BB">
            <w:pPr>
              <w:spacing w:after="0"/>
              <w:rPr>
                <w:sz w:val="20"/>
                <w:szCs w:val="20"/>
              </w:rPr>
            </w:pPr>
            <w:r w:rsidRPr="00C91E53">
              <w:rPr>
                <w:sz w:val="20"/>
                <w:szCs w:val="20"/>
              </w:rPr>
              <w:t>SOMETIMES</w:t>
            </w:r>
          </w:p>
          <w:p w:rsidR="00FE09BD" w:rsidRPr="00C91E53" w:rsidRDefault="00FE09BD" w:rsidP="00C055BB">
            <w:pPr>
              <w:spacing w:after="0"/>
              <w:rPr>
                <w:sz w:val="20"/>
                <w:szCs w:val="20"/>
              </w:rPr>
            </w:pPr>
            <w:r w:rsidRPr="00C91E53">
              <w:rPr>
                <w:sz w:val="20"/>
                <w:szCs w:val="20"/>
              </w:rPr>
              <w:t xml:space="preserve">… make sue group members feel safe and comfortable. </w:t>
            </w:r>
          </w:p>
          <w:p w:rsidR="00FE09BD" w:rsidRPr="00C91E53" w:rsidRDefault="00FE09BD" w:rsidP="00C055BB">
            <w:pPr>
              <w:spacing w:after="0"/>
              <w:rPr>
                <w:sz w:val="20"/>
                <w:szCs w:val="20"/>
              </w:rPr>
            </w:pPr>
            <w:r w:rsidRPr="00C91E53">
              <w:rPr>
                <w:sz w:val="20"/>
                <w:szCs w:val="20"/>
              </w:rPr>
              <w:t xml:space="preserve">… work actively and cooperatively with others to achieve group goals. </w:t>
            </w:r>
          </w:p>
          <w:p w:rsidR="00FE09BD" w:rsidRPr="00C91E53" w:rsidRDefault="00FE09BD" w:rsidP="00C055BB">
            <w:pPr>
              <w:spacing w:after="0"/>
              <w:rPr>
                <w:sz w:val="20"/>
                <w:szCs w:val="20"/>
              </w:rPr>
            </w:pPr>
            <w:r w:rsidRPr="00C91E53">
              <w:rPr>
                <w:sz w:val="20"/>
                <w:szCs w:val="20"/>
              </w:rPr>
              <w:t xml:space="preserve">… perform a variety of roles within the group. </w:t>
            </w:r>
          </w:p>
          <w:p w:rsidR="00FE09BD" w:rsidRPr="00C91E53" w:rsidRDefault="00FE09BD" w:rsidP="00C055BB">
            <w:pPr>
              <w:spacing w:after="0"/>
              <w:rPr>
                <w:sz w:val="20"/>
                <w:szCs w:val="20"/>
              </w:rPr>
            </w:pPr>
            <w:r w:rsidRPr="00C91E53">
              <w:rPr>
                <w:sz w:val="20"/>
                <w:szCs w:val="20"/>
              </w:rPr>
              <w:t xml:space="preserve">… fulfill individual responsibilities within the group. </w:t>
            </w:r>
          </w:p>
          <w:p w:rsidR="00FE09BD" w:rsidRPr="00C91E53" w:rsidRDefault="00FE09BD" w:rsidP="00C055BB">
            <w:pPr>
              <w:spacing w:after="0"/>
              <w:rPr>
                <w:sz w:val="20"/>
                <w:szCs w:val="20"/>
              </w:rPr>
            </w:pPr>
            <w:r w:rsidRPr="00C91E53">
              <w:rPr>
                <w:sz w:val="20"/>
                <w:szCs w:val="20"/>
              </w:rPr>
              <w:t>… use group time effectively, including using technology appropriately</w:t>
            </w:r>
          </w:p>
        </w:tc>
        <w:tc>
          <w:tcPr>
            <w:tcW w:w="2155" w:type="dxa"/>
          </w:tcPr>
          <w:p w:rsidR="00FE09BD" w:rsidRPr="00C91E53" w:rsidRDefault="00FE09BD" w:rsidP="00C055BB">
            <w:pPr>
              <w:spacing w:after="0"/>
              <w:rPr>
                <w:sz w:val="20"/>
                <w:szCs w:val="20"/>
              </w:rPr>
            </w:pPr>
            <w:r w:rsidRPr="00C91E53">
              <w:rPr>
                <w:sz w:val="20"/>
                <w:szCs w:val="20"/>
              </w:rPr>
              <w:t xml:space="preserve">RARELY </w:t>
            </w:r>
          </w:p>
          <w:p w:rsidR="00FE09BD" w:rsidRPr="00C91E53" w:rsidRDefault="00FE09BD" w:rsidP="00C055BB">
            <w:pPr>
              <w:spacing w:after="0"/>
              <w:rPr>
                <w:sz w:val="20"/>
                <w:szCs w:val="20"/>
              </w:rPr>
            </w:pPr>
            <w:r w:rsidRPr="00C91E53">
              <w:rPr>
                <w:sz w:val="20"/>
                <w:szCs w:val="20"/>
              </w:rPr>
              <w:t xml:space="preserve">… make sue group members feel safe and comfortable. </w:t>
            </w:r>
          </w:p>
          <w:p w:rsidR="00FE09BD" w:rsidRPr="00C91E53" w:rsidRDefault="00FE09BD" w:rsidP="00C055BB">
            <w:pPr>
              <w:spacing w:after="0"/>
              <w:rPr>
                <w:sz w:val="20"/>
                <w:szCs w:val="20"/>
              </w:rPr>
            </w:pPr>
            <w:r w:rsidRPr="00C91E53">
              <w:rPr>
                <w:sz w:val="20"/>
                <w:szCs w:val="20"/>
              </w:rPr>
              <w:t xml:space="preserve">… work actively and cooperatively with others to achieve group goals. </w:t>
            </w:r>
          </w:p>
          <w:p w:rsidR="00FE09BD" w:rsidRPr="00C91E53" w:rsidRDefault="00FE09BD" w:rsidP="00C055BB">
            <w:pPr>
              <w:spacing w:after="0"/>
              <w:rPr>
                <w:sz w:val="20"/>
                <w:szCs w:val="20"/>
              </w:rPr>
            </w:pPr>
            <w:r w:rsidRPr="00C91E53">
              <w:rPr>
                <w:sz w:val="20"/>
                <w:szCs w:val="20"/>
              </w:rPr>
              <w:t xml:space="preserve">… perform a variety of roles within the group. </w:t>
            </w:r>
          </w:p>
          <w:p w:rsidR="00FE09BD" w:rsidRPr="00C91E53" w:rsidRDefault="00FE09BD" w:rsidP="00C055BB">
            <w:pPr>
              <w:spacing w:after="0"/>
              <w:rPr>
                <w:sz w:val="20"/>
                <w:szCs w:val="20"/>
              </w:rPr>
            </w:pPr>
            <w:r w:rsidRPr="00C91E53">
              <w:rPr>
                <w:sz w:val="20"/>
                <w:szCs w:val="20"/>
              </w:rPr>
              <w:t xml:space="preserve">… fulfill individual responsibilities within the group. </w:t>
            </w:r>
          </w:p>
          <w:p w:rsidR="00FE09BD" w:rsidRPr="00C91E53" w:rsidRDefault="00FE09BD" w:rsidP="00C055BB">
            <w:pPr>
              <w:spacing w:after="0"/>
              <w:rPr>
                <w:sz w:val="20"/>
                <w:szCs w:val="20"/>
              </w:rPr>
            </w:pPr>
            <w:r w:rsidRPr="00C91E53">
              <w:rPr>
                <w:sz w:val="20"/>
                <w:szCs w:val="20"/>
              </w:rPr>
              <w:t>… use group time effectively, including using technology appropriately</w:t>
            </w:r>
          </w:p>
        </w:tc>
      </w:tr>
    </w:tbl>
    <w:p w:rsidR="0004353D" w:rsidRDefault="0004353D" w:rsidP="00C055BB">
      <w:pPr>
        <w:spacing w:after="0"/>
      </w:pPr>
    </w:p>
    <w:sectPr w:rsidR="0004353D" w:rsidSect="00C91E5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A8C"/>
    <w:multiLevelType w:val="hybridMultilevel"/>
    <w:tmpl w:val="AD24AA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AC7B6C"/>
    <w:multiLevelType w:val="hybridMultilevel"/>
    <w:tmpl w:val="48763D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7387B"/>
    <w:multiLevelType w:val="hybridMultilevel"/>
    <w:tmpl w:val="2982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625A3"/>
    <w:multiLevelType w:val="hybridMultilevel"/>
    <w:tmpl w:val="8EEC56DC"/>
    <w:lvl w:ilvl="0" w:tplc="CA327D8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DA0B18"/>
    <w:multiLevelType w:val="hybridMultilevel"/>
    <w:tmpl w:val="798A09D2"/>
    <w:lvl w:ilvl="0" w:tplc="7EFE44D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A76BDC"/>
    <w:multiLevelType w:val="hybridMultilevel"/>
    <w:tmpl w:val="4B381116"/>
    <w:lvl w:ilvl="0" w:tplc="79A2C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9B"/>
    <w:rsid w:val="0004353D"/>
    <w:rsid w:val="00082D9B"/>
    <w:rsid w:val="002A4C88"/>
    <w:rsid w:val="00654FF8"/>
    <w:rsid w:val="007B3735"/>
    <w:rsid w:val="009323AF"/>
    <w:rsid w:val="00B21479"/>
    <w:rsid w:val="00C055BB"/>
    <w:rsid w:val="00C81D26"/>
    <w:rsid w:val="00C91E53"/>
    <w:rsid w:val="00DC28D5"/>
    <w:rsid w:val="00F545E9"/>
    <w:rsid w:val="00F814DC"/>
    <w:rsid w:val="00FE0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2E70D"/>
  <w15:chartTrackingRefBased/>
  <w15:docId w15:val="{D24C80DE-E179-4B9C-B0A1-337975B9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3AF"/>
    <w:pPr>
      <w:ind w:left="720"/>
      <w:contextualSpacing/>
    </w:pPr>
  </w:style>
  <w:style w:type="table" w:styleId="TableGrid">
    <w:name w:val="Table Grid"/>
    <w:basedOn w:val="TableNormal"/>
    <w:uiPriority w:val="39"/>
    <w:rsid w:val="002A4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2</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Maeghan McCormick</dc:creator>
  <cp:keywords/>
  <dc:description/>
  <cp:lastModifiedBy>Maeghan McCormick</cp:lastModifiedBy>
  <cp:revision>3</cp:revision>
  <dcterms:created xsi:type="dcterms:W3CDTF">2018-11-27T17:45:00Z</dcterms:created>
  <dcterms:modified xsi:type="dcterms:W3CDTF">2018-11-28T06:49:00Z</dcterms:modified>
</cp:coreProperties>
</file>